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CFFC" w14:textId="556994B0" w:rsidR="00EC7224" w:rsidRPr="004A3A2C" w:rsidRDefault="002C2B09" w:rsidP="00EC7224">
      <w:pPr>
        <w:spacing w:before="240" w:line="240" w:lineRule="auto"/>
        <w:jc w:val="right"/>
        <w:rPr>
          <w:rFonts w:cstheme="minorHAnsi"/>
          <w:b/>
          <w:bCs/>
          <w:sz w:val="32"/>
          <w:szCs w:val="32"/>
          <w:lang w:val="en-MY"/>
        </w:rPr>
      </w:pPr>
      <w:bookmarkStart w:id="0" w:name="_Hlk47480467"/>
      <w:r>
        <w:rPr>
          <w:rFonts w:cstheme="minorHAnsi"/>
          <w:b/>
          <w:bCs/>
          <w:sz w:val="32"/>
          <w:szCs w:val="32"/>
          <w:lang w:val="en-MY"/>
        </w:rPr>
        <w:t>NSMTComm’21</w:t>
      </w:r>
      <w:r w:rsidR="007E508E" w:rsidRPr="004A3A2C">
        <w:rPr>
          <w:rFonts w:cstheme="minorHAnsi"/>
          <w:b/>
          <w:bCs/>
          <w:sz w:val="32"/>
          <w:szCs w:val="32"/>
          <w:lang w:val="en-MY"/>
        </w:rPr>
        <w:t xml:space="preserve">: </w:t>
      </w:r>
      <w:proofErr w:type="spellStart"/>
      <w:r>
        <w:rPr>
          <w:rFonts w:cstheme="minorHAnsi"/>
          <w:b/>
          <w:bCs/>
          <w:sz w:val="32"/>
          <w:szCs w:val="32"/>
          <w:lang w:val="en-MY"/>
        </w:rPr>
        <w:t>Garis</w:t>
      </w:r>
      <w:proofErr w:type="spellEnd"/>
      <w:r>
        <w:rPr>
          <w:rFonts w:cstheme="minorHAnsi"/>
          <w:b/>
          <w:bCs/>
          <w:sz w:val="32"/>
          <w:szCs w:val="32"/>
          <w:lang w:val="en-MY"/>
        </w:rPr>
        <w:t xml:space="preserve"> Panduan </w:t>
      </w:r>
      <w:proofErr w:type="spellStart"/>
      <w:r>
        <w:rPr>
          <w:rFonts w:cstheme="minorHAnsi"/>
          <w:b/>
          <w:bCs/>
          <w:sz w:val="32"/>
          <w:szCs w:val="32"/>
          <w:lang w:val="en-MY"/>
        </w:rPr>
        <w:t>Penulisan</w:t>
      </w:r>
      <w:proofErr w:type="spellEnd"/>
      <w:r>
        <w:rPr>
          <w:rFonts w:cstheme="minorHAnsi"/>
          <w:b/>
          <w:bCs/>
          <w:sz w:val="32"/>
          <w:szCs w:val="32"/>
          <w:lang w:val="en-MY"/>
        </w:rPr>
        <w:t xml:space="preserve">, Format Serta      Template </w:t>
      </w:r>
      <w:proofErr w:type="spellStart"/>
      <w:r>
        <w:rPr>
          <w:rFonts w:cstheme="minorHAnsi"/>
          <w:b/>
          <w:bCs/>
          <w:sz w:val="32"/>
          <w:szCs w:val="32"/>
          <w:lang w:val="en-MY"/>
        </w:rPr>
        <w:t>Kertas</w:t>
      </w:r>
      <w:proofErr w:type="spellEnd"/>
      <w:r>
        <w:rPr>
          <w:rFonts w:cstheme="minorHAnsi"/>
          <w:b/>
          <w:bCs/>
          <w:sz w:val="32"/>
          <w:szCs w:val="32"/>
          <w:lang w:val="en-MY"/>
        </w:rPr>
        <w:t xml:space="preserve"> Seminar</w:t>
      </w:r>
    </w:p>
    <w:p w14:paraId="2D69E272" w14:textId="076B7C35" w:rsidR="00EC7224" w:rsidRPr="00EC7224" w:rsidRDefault="00EC7224" w:rsidP="00EC7224">
      <w:pPr>
        <w:spacing w:before="240" w:after="0" w:line="240" w:lineRule="auto"/>
        <w:jc w:val="right"/>
        <w:rPr>
          <w:rFonts w:ascii="Arial Narrow" w:hAnsi="Arial Narrow" w:cs="Times New Roman"/>
          <w:bCs/>
          <w:sz w:val="24"/>
          <w:szCs w:val="24"/>
          <w:lang w:val="en-MY"/>
        </w:rPr>
      </w:pPr>
      <w:r>
        <w:rPr>
          <w:rFonts w:ascii="Arial Narrow" w:hAnsi="Arial Narrow" w:cs="Times New Roman"/>
          <w:bCs/>
          <w:sz w:val="24"/>
          <w:szCs w:val="24"/>
          <w:lang w:val="en-MY"/>
        </w:rPr>
        <w:t>*</w:t>
      </w:r>
      <w:r w:rsidR="007E508E">
        <w:rPr>
          <w:rFonts w:ascii="Arial Narrow" w:hAnsi="Arial Narrow" w:cs="Times New Roman"/>
          <w:b/>
          <w:bCs/>
          <w:sz w:val="24"/>
          <w:szCs w:val="24"/>
          <w:lang w:val="en-MY"/>
        </w:rPr>
        <w:t xml:space="preserve">Yassin </w:t>
      </w:r>
      <w:proofErr w:type="spellStart"/>
      <w:r w:rsidR="002C2B09">
        <w:rPr>
          <w:rFonts w:ascii="Arial Narrow" w:hAnsi="Arial Narrow" w:cs="Times New Roman"/>
          <w:b/>
          <w:bCs/>
          <w:sz w:val="24"/>
          <w:szCs w:val="24"/>
          <w:lang w:val="en-MY"/>
        </w:rPr>
        <w:t>Maha</w:t>
      </w:r>
      <w:proofErr w:type="spellEnd"/>
      <w:r w:rsidR="00F676B0" w:rsidRPr="00EC7224">
        <w:rPr>
          <w:rFonts w:ascii="Arial Narrow" w:hAnsi="Arial Narrow" w:cs="Times New Roman"/>
          <w:bCs/>
          <w:sz w:val="24"/>
          <w:szCs w:val="24"/>
          <w:lang w:val="en-MY"/>
        </w:rPr>
        <w:t xml:space="preserve"> </w:t>
      </w:r>
    </w:p>
    <w:p w14:paraId="5220F878" w14:textId="65796C6A" w:rsidR="00EC7224" w:rsidRPr="004A3A2C" w:rsidRDefault="007E508E" w:rsidP="00EC7224">
      <w:pPr>
        <w:spacing w:after="0" w:line="240" w:lineRule="auto"/>
        <w:jc w:val="right"/>
        <w:rPr>
          <w:rFonts w:ascii="Arial Narrow" w:hAnsi="Arial Narrow" w:cs="Times New Roman"/>
          <w:bCs/>
          <w:i/>
          <w:sz w:val="22"/>
          <w:szCs w:val="22"/>
          <w:lang w:val="en-MY"/>
        </w:rPr>
      </w:pPr>
      <w:proofErr w:type="spellStart"/>
      <w:r w:rsidRPr="004A3A2C">
        <w:rPr>
          <w:rFonts w:ascii="Arial Narrow" w:hAnsi="Arial Narrow" w:cs="Times New Roman"/>
          <w:bCs/>
          <w:i/>
          <w:sz w:val="22"/>
          <w:szCs w:val="22"/>
          <w:lang w:val="en-MY"/>
        </w:rPr>
        <w:t>Universiti</w:t>
      </w:r>
      <w:proofErr w:type="spellEnd"/>
      <w:r w:rsidRPr="004A3A2C">
        <w:rPr>
          <w:rFonts w:ascii="Arial Narrow" w:hAnsi="Arial Narrow" w:cs="Times New Roman"/>
          <w:bCs/>
          <w:i/>
          <w:sz w:val="22"/>
          <w:szCs w:val="22"/>
          <w:lang w:val="en-MY"/>
        </w:rPr>
        <w:t xml:space="preserve"> </w:t>
      </w:r>
      <w:proofErr w:type="spellStart"/>
      <w:r w:rsidRPr="004A3A2C">
        <w:rPr>
          <w:rFonts w:ascii="Arial Narrow" w:hAnsi="Arial Narrow" w:cs="Times New Roman"/>
          <w:bCs/>
          <w:i/>
          <w:sz w:val="22"/>
          <w:szCs w:val="22"/>
          <w:lang w:val="en-MY"/>
        </w:rPr>
        <w:t>Politik</w:t>
      </w:r>
      <w:proofErr w:type="spellEnd"/>
      <w:r w:rsidR="00EC7224" w:rsidRPr="004A3A2C">
        <w:rPr>
          <w:rFonts w:ascii="Arial Narrow" w:hAnsi="Arial Narrow" w:cs="Times New Roman"/>
          <w:bCs/>
          <w:i/>
          <w:sz w:val="22"/>
          <w:szCs w:val="22"/>
          <w:lang w:val="en-MY"/>
        </w:rPr>
        <w:t xml:space="preserve"> </w:t>
      </w:r>
      <w:r w:rsidRPr="004A3A2C">
        <w:rPr>
          <w:rFonts w:ascii="Arial Narrow" w:hAnsi="Arial Narrow" w:cs="Times New Roman"/>
          <w:bCs/>
          <w:i/>
          <w:sz w:val="22"/>
          <w:szCs w:val="22"/>
          <w:lang w:val="en-MY"/>
        </w:rPr>
        <w:t>Madagascar</w:t>
      </w:r>
      <w:r w:rsidR="00EC7224" w:rsidRPr="004A3A2C">
        <w:rPr>
          <w:rFonts w:ascii="Arial Narrow" w:hAnsi="Arial Narrow" w:cs="Times New Roman"/>
          <w:bCs/>
          <w:i/>
          <w:sz w:val="22"/>
          <w:szCs w:val="22"/>
          <w:lang w:val="en-MY"/>
        </w:rPr>
        <w:t xml:space="preserve"> </w:t>
      </w:r>
    </w:p>
    <w:p w14:paraId="55E8F141" w14:textId="72DC9639" w:rsidR="00EC7224" w:rsidRPr="004A3A2C" w:rsidRDefault="00971EC4" w:rsidP="00EC7224">
      <w:pPr>
        <w:spacing w:after="0" w:line="240" w:lineRule="auto"/>
        <w:jc w:val="right"/>
        <w:rPr>
          <w:rFonts w:ascii="Arial Narrow" w:hAnsi="Arial Narrow" w:cs="Times New Roman"/>
          <w:bCs/>
          <w:sz w:val="22"/>
          <w:szCs w:val="22"/>
          <w:lang w:val="en-MY"/>
        </w:rPr>
      </w:pPr>
      <w:hyperlink r:id="rId7" w:history="1">
        <w:r w:rsidR="007E508E" w:rsidRPr="004A3A2C">
          <w:rPr>
            <w:rStyle w:val="Hyperlink"/>
            <w:rFonts w:ascii="Arial Narrow" w:hAnsi="Arial Narrow" w:cs="Times New Roman"/>
            <w:color w:val="auto"/>
            <w:sz w:val="22"/>
            <w:szCs w:val="22"/>
            <w:u w:val="none"/>
          </w:rPr>
          <w:t>mah</w:t>
        </w:r>
        <w:r w:rsidR="00EC7224" w:rsidRPr="004A3A2C">
          <w:rPr>
            <w:rStyle w:val="Hyperlink"/>
            <w:rFonts w:ascii="Arial Narrow" w:hAnsi="Arial Narrow" w:cs="Times New Roman"/>
            <w:color w:val="auto"/>
            <w:sz w:val="22"/>
            <w:szCs w:val="22"/>
            <w:u w:val="none"/>
          </w:rPr>
          <w:t>@</w:t>
        </w:r>
        <w:r w:rsidR="002C2B09">
          <w:rPr>
            <w:rStyle w:val="Hyperlink"/>
            <w:rFonts w:ascii="Arial Narrow" w:hAnsi="Arial Narrow" w:cs="Times New Roman"/>
            <w:color w:val="auto"/>
            <w:sz w:val="22"/>
            <w:szCs w:val="22"/>
            <w:u w:val="none"/>
          </w:rPr>
          <w:t>usipm</w:t>
        </w:r>
        <w:r w:rsidR="007E508E" w:rsidRPr="004A3A2C">
          <w:rPr>
            <w:rStyle w:val="Hyperlink"/>
            <w:rFonts w:ascii="Arial Narrow" w:hAnsi="Arial Narrow" w:cs="Times New Roman"/>
            <w:color w:val="auto"/>
            <w:sz w:val="22"/>
            <w:szCs w:val="22"/>
            <w:u w:val="none"/>
          </w:rPr>
          <w:t>.edu</w:t>
        </w:r>
        <w:r w:rsidR="00EC7224" w:rsidRPr="004A3A2C">
          <w:rPr>
            <w:rStyle w:val="Hyperlink"/>
            <w:rFonts w:ascii="Arial Narrow" w:hAnsi="Arial Narrow" w:cs="Times New Roman"/>
            <w:color w:val="auto"/>
            <w:sz w:val="22"/>
            <w:szCs w:val="22"/>
            <w:u w:val="none"/>
          </w:rPr>
          <w:t>.m</w:t>
        </w:r>
      </w:hyperlink>
      <w:r w:rsidR="002C2B09">
        <w:rPr>
          <w:rStyle w:val="Hyperlink"/>
          <w:rFonts w:ascii="Arial Narrow" w:hAnsi="Arial Narrow" w:cs="Times New Roman"/>
          <w:color w:val="auto"/>
          <w:sz w:val="22"/>
          <w:szCs w:val="22"/>
          <w:u w:val="none"/>
        </w:rPr>
        <w:t>g</w:t>
      </w:r>
    </w:p>
    <w:p w14:paraId="647C2666" w14:textId="77777777" w:rsidR="00EC7224" w:rsidRPr="00EC7224" w:rsidRDefault="00EC7224" w:rsidP="00EC7224">
      <w:pPr>
        <w:spacing w:after="0" w:line="240" w:lineRule="auto"/>
        <w:jc w:val="right"/>
        <w:rPr>
          <w:rFonts w:ascii="Arial Narrow" w:hAnsi="Arial Narrow" w:cs="Times New Roman"/>
          <w:bCs/>
          <w:sz w:val="24"/>
          <w:szCs w:val="24"/>
          <w:lang w:val="en-MY"/>
        </w:rPr>
      </w:pPr>
    </w:p>
    <w:p w14:paraId="09DA0474" w14:textId="1E158079" w:rsidR="00EC7224" w:rsidRPr="00C026A3" w:rsidRDefault="007E508E" w:rsidP="00EC7224">
      <w:pPr>
        <w:spacing w:after="0" w:line="240" w:lineRule="auto"/>
        <w:jc w:val="right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Ali </w:t>
      </w:r>
      <w:proofErr w:type="spellStart"/>
      <w:r w:rsidR="002C2B09">
        <w:rPr>
          <w:rFonts w:ascii="Arial Narrow" w:hAnsi="Arial Narrow" w:cs="Times New Roman"/>
          <w:b/>
          <w:sz w:val="24"/>
          <w:szCs w:val="24"/>
        </w:rPr>
        <w:t>Alimin</w:t>
      </w:r>
      <w:proofErr w:type="spellEnd"/>
    </w:p>
    <w:p w14:paraId="0BE9911D" w14:textId="6972C1D7" w:rsidR="00EC7224" w:rsidRPr="004A3A2C" w:rsidRDefault="007E508E" w:rsidP="00EC7224">
      <w:pPr>
        <w:spacing w:after="0" w:line="240" w:lineRule="auto"/>
        <w:jc w:val="right"/>
        <w:rPr>
          <w:rFonts w:ascii="Arial Narrow" w:hAnsi="Arial Narrow" w:cs="Times New Roman"/>
          <w:i/>
          <w:sz w:val="22"/>
          <w:szCs w:val="22"/>
        </w:rPr>
      </w:pPr>
      <w:proofErr w:type="spellStart"/>
      <w:r w:rsidRPr="004A3A2C">
        <w:rPr>
          <w:rFonts w:ascii="Arial Narrow" w:hAnsi="Arial Narrow" w:cs="Times New Roman"/>
          <w:bCs/>
          <w:i/>
          <w:sz w:val="22"/>
          <w:szCs w:val="22"/>
          <w:lang w:val="en-MY"/>
        </w:rPr>
        <w:t>Universiti</w:t>
      </w:r>
      <w:proofErr w:type="spellEnd"/>
      <w:r w:rsidRPr="004A3A2C">
        <w:rPr>
          <w:rFonts w:ascii="Arial Narrow" w:hAnsi="Arial Narrow" w:cs="Times New Roman"/>
          <w:bCs/>
          <w:i/>
          <w:sz w:val="22"/>
          <w:szCs w:val="22"/>
          <w:lang w:val="en-MY"/>
        </w:rPr>
        <w:t xml:space="preserve"> </w:t>
      </w:r>
      <w:proofErr w:type="spellStart"/>
      <w:r w:rsidRPr="004A3A2C">
        <w:rPr>
          <w:rFonts w:ascii="Arial Narrow" w:hAnsi="Arial Narrow" w:cs="Times New Roman"/>
          <w:bCs/>
          <w:i/>
          <w:sz w:val="22"/>
          <w:szCs w:val="22"/>
          <w:lang w:val="en-MY"/>
        </w:rPr>
        <w:t>Politik</w:t>
      </w:r>
      <w:proofErr w:type="spellEnd"/>
      <w:r w:rsidRPr="004A3A2C">
        <w:rPr>
          <w:rFonts w:ascii="Arial Narrow" w:hAnsi="Arial Narrow" w:cs="Times New Roman"/>
          <w:bCs/>
          <w:i/>
          <w:sz w:val="22"/>
          <w:szCs w:val="22"/>
          <w:lang w:val="en-MY"/>
        </w:rPr>
        <w:t xml:space="preserve"> Madagascar</w:t>
      </w:r>
      <w:r w:rsidR="00EC7224" w:rsidRPr="004A3A2C">
        <w:rPr>
          <w:rFonts w:ascii="Arial Narrow" w:hAnsi="Arial Narrow" w:cs="Times New Roman"/>
          <w:i/>
          <w:sz w:val="22"/>
          <w:szCs w:val="22"/>
        </w:rPr>
        <w:t xml:space="preserve"> </w:t>
      </w:r>
    </w:p>
    <w:p w14:paraId="1A70B724" w14:textId="54CD0384" w:rsidR="00EC7224" w:rsidRPr="004A3A2C" w:rsidRDefault="00971EC4" w:rsidP="00EC7224">
      <w:pPr>
        <w:spacing w:after="0" w:line="240" w:lineRule="auto"/>
        <w:jc w:val="right"/>
        <w:rPr>
          <w:rFonts w:ascii="Arial Narrow" w:hAnsi="Arial Narrow" w:cs="Times New Roman"/>
          <w:sz w:val="22"/>
          <w:szCs w:val="22"/>
        </w:rPr>
      </w:pPr>
      <w:hyperlink r:id="rId8" w:history="1">
        <w:r w:rsidR="002C2B09">
          <w:rPr>
            <w:rStyle w:val="Hyperlink"/>
            <w:rFonts w:ascii="Arial Narrow" w:hAnsi="Arial Narrow" w:cs="Times New Roman"/>
            <w:color w:val="auto"/>
            <w:sz w:val="22"/>
            <w:szCs w:val="22"/>
            <w:u w:val="none"/>
          </w:rPr>
          <w:t>a.amin</w:t>
        </w:r>
        <w:r w:rsidR="00EC7224" w:rsidRPr="004A3A2C">
          <w:rPr>
            <w:rStyle w:val="Hyperlink"/>
            <w:rFonts w:ascii="Arial Narrow" w:hAnsi="Arial Narrow" w:cs="Times New Roman"/>
            <w:color w:val="auto"/>
            <w:sz w:val="22"/>
            <w:szCs w:val="22"/>
            <w:u w:val="none"/>
          </w:rPr>
          <w:t>@</w:t>
        </w:r>
        <w:r w:rsidR="002C2B09">
          <w:rPr>
            <w:rStyle w:val="Hyperlink"/>
            <w:rFonts w:ascii="Arial Narrow" w:hAnsi="Arial Narrow" w:cs="Times New Roman"/>
            <w:color w:val="auto"/>
            <w:sz w:val="22"/>
            <w:szCs w:val="22"/>
            <w:u w:val="none"/>
          </w:rPr>
          <w:t>usipm.edu</w:t>
        </w:r>
        <w:r w:rsidR="00EC7224" w:rsidRPr="004A3A2C">
          <w:rPr>
            <w:rStyle w:val="Hyperlink"/>
            <w:rFonts w:ascii="Arial Narrow" w:hAnsi="Arial Narrow" w:cs="Times New Roman"/>
            <w:color w:val="auto"/>
            <w:sz w:val="22"/>
            <w:szCs w:val="22"/>
            <w:u w:val="none"/>
          </w:rPr>
          <w:t>.</w:t>
        </w:r>
      </w:hyperlink>
      <w:r w:rsidR="002C2B09">
        <w:rPr>
          <w:rStyle w:val="Hyperlink"/>
          <w:rFonts w:ascii="Arial Narrow" w:hAnsi="Arial Narrow" w:cs="Times New Roman"/>
          <w:color w:val="auto"/>
          <w:sz w:val="22"/>
          <w:szCs w:val="22"/>
          <w:u w:val="none"/>
        </w:rPr>
        <w:t>mg</w:t>
      </w:r>
    </w:p>
    <w:p w14:paraId="712E9CFE" w14:textId="77777777" w:rsidR="00EC7224" w:rsidRPr="00EC7224" w:rsidRDefault="00EC7224" w:rsidP="00EC7224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</w:p>
    <w:bookmarkEnd w:id="0"/>
    <w:p w14:paraId="54AFC5AD" w14:textId="79B5FEC8" w:rsidR="00F676B0" w:rsidRPr="00EC7224" w:rsidRDefault="00F676B0" w:rsidP="00EC7224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</w:t>
      </w:r>
      <w:proofErr w:type="spellStart"/>
      <w:r w:rsidR="007E508E">
        <w:rPr>
          <w:rFonts w:ascii="Arial Narrow" w:hAnsi="Arial Narrow" w:cs="Times New Roman"/>
        </w:rPr>
        <w:t>Pengarang</w:t>
      </w:r>
      <w:proofErr w:type="spellEnd"/>
      <w:r w:rsidR="007E508E">
        <w:rPr>
          <w:rFonts w:ascii="Arial Narrow" w:hAnsi="Arial Narrow" w:cs="Times New Roman"/>
        </w:rPr>
        <w:t xml:space="preserve"> </w:t>
      </w:r>
      <w:proofErr w:type="spellStart"/>
      <w:r w:rsidR="007E508E">
        <w:rPr>
          <w:rFonts w:ascii="Arial Narrow" w:hAnsi="Arial Narrow" w:cs="Times New Roman"/>
        </w:rPr>
        <w:t>untuk</w:t>
      </w:r>
      <w:proofErr w:type="spellEnd"/>
      <w:r w:rsidR="007E508E">
        <w:rPr>
          <w:rFonts w:ascii="Arial Narrow" w:hAnsi="Arial Narrow" w:cs="Times New Roman"/>
        </w:rPr>
        <w:t xml:space="preserve"> </w:t>
      </w:r>
      <w:proofErr w:type="spellStart"/>
      <w:r w:rsidR="007E508E">
        <w:rPr>
          <w:rFonts w:ascii="Arial Narrow" w:hAnsi="Arial Narrow" w:cs="Times New Roman"/>
        </w:rPr>
        <w:t>dihubungi</w:t>
      </w:r>
      <w:proofErr w:type="spellEnd"/>
    </w:p>
    <w:p w14:paraId="763F6492" w14:textId="77777777" w:rsidR="00EC7224" w:rsidRPr="00215453" w:rsidRDefault="00EC7224" w:rsidP="00EC722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7902365D" w14:textId="77777777" w:rsidR="00EC7224" w:rsidRPr="00215453" w:rsidRDefault="00EC7224" w:rsidP="00EC7224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4EC7B67" w14:textId="61C60991" w:rsidR="00EC7224" w:rsidRPr="00971EC4" w:rsidRDefault="00EC7224" w:rsidP="00D07CC9">
      <w:pPr>
        <w:spacing w:after="0" w:line="240" w:lineRule="auto"/>
        <w:ind w:left="567"/>
        <w:jc w:val="center"/>
        <w:rPr>
          <w:rFonts w:ascii="Arial Narrow" w:hAnsi="Arial Narrow" w:cstheme="majorBidi"/>
          <w:b/>
          <w:spacing w:val="30"/>
          <w:sz w:val="22"/>
          <w:szCs w:val="22"/>
        </w:rPr>
      </w:pPr>
      <w:r w:rsidRPr="00971EC4">
        <w:rPr>
          <w:rFonts w:ascii="Arial Narrow" w:hAnsi="Arial Narrow" w:cstheme="majorBidi"/>
          <w:b/>
          <w:spacing w:val="30"/>
          <w:sz w:val="22"/>
          <w:szCs w:val="22"/>
        </w:rPr>
        <w:t>ABST</w:t>
      </w:r>
      <w:r w:rsidR="007E508E" w:rsidRPr="00971EC4">
        <w:rPr>
          <w:rFonts w:ascii="Arial Narrow" w:hAnsi="Arial Narrow" w:cstheme="majorBidi"/>
          <w:b/>
          <w:spacing w:val="30"/>
          <w:sz w:val="22"/>
          <w:szCs w:val="22"/>
        </w:rPr>
        <w:t>RAK</w:t>
      </w:r>
    </w:p>
    <w:p w14:paraId="5F4714BA" w14:textId="77777777" w:rsidR="00EC7224" w:rsidRPr="00215453" w:rsidRDefault="00EC7224" w:rsidP="00D07CC9">
      <w:pPr>
        <w:spacing w:after="0" w:line="240" w:lineRule="auto"/>
        <w:ind w:left="567"/>
        <w:jc w:val="center"/>
        <w:rPr>
          <w:rFonts w:eastAsiaTheme="minorHAnsi" w:cstheme="majorBidi"/>
          <w:b/>
          <w:sz w:val="24"/>
          <w:szCs w:val="24"/>
          <w:lang w:eastAsia="en-US"/>
        </w:rPr>
      </w:pPr>
    </w:p>
    <w:p w14:paraId="44F31C81" w14:textId="078EE43A" w:rsidR="00EC7224" w:rsidRPr="007C20C7" w:rsidRDefault="007E508E" w:rsidP="007C20C7">
      <w:pPr>
        <w:spacing w:line="240" w:lineRule="auto"/>
        <w:ind w:left="567" w:right="-46"/>
        <w:jc w:val="both"/>
        <w:rPr>
          <w:rFonts w:cstheme="majorBidi"/>
        </w:rPr>
      </w:pPr>
      <w:proofErr w:type="spellStart"/>
      <w:r w:rsidRPr="007C20C7">
        <w:rPr>
          <w:rFonts w:cstheme="majorBidi"/>
        </w:rPr>
        <w:t>Sila</w:t>
      </w:r>
      <w:proofErr w:type="spellEnd"/>
      <w:r w:rsidRPr="007C20C7">
        <w:rPr>
          <w:rFonts w:cstheme="majorBidi"/>
        </w:rPr>
        <w:t xml:space="preserve"> </w:t>
      </w:r>
      <w:proofErr w:type="spellStart"/>
      <w:r w:rsidRPr="007C20C7">
        <w:rPr>
          <w:rFonts w:cstheme="majorBidi"/>
        </w:rPr>
        <w:t>hasilkan</w:t>
      </w:r>
      <w:proofErr w:type="spellEnd"/>
      <w:r w:rsidRPr="007C20C7">
        <w:rPr>
          <w:rFonts w:cstheme="majorBidi"/>
        </w:rPr>
        <w:t xml:space="preserve"> </w:t>
      </w:r>
      <w:proofErr w:type="spellStart"/>
      <w:r w:rsidRPr="007C20C7">
        <w:rPr>
          <w:rFonts w:cstheme="majorBidi"/>
        </w:rPr>
        <w:t>abstrak</w:t>
      </w:r>
      <w:proofErr w:type="spellEnd"/>
      <w:r w:rsidRPr="007C20C7">
        <w:rPr>
          <w:rFonts w:cstheme="majorBidi"/>
        </w:rPr>
        <w:t xml:space="preserve"> </w:t>
      </w:r>
      <w:proofErr w:type="spellStart"/>
      <w:r w:rsidRPr="007C20C7">
        <w:rPr>
          <w:rFonts w:cstheme="majorBidi"/>
        </w:rPr>
        <w:t>tidak</w:t>
      </w:r>
      <w:proofErr w:type="spellEnd"/>
      <w:r w:rsidRPr="007C20C7">
        <w:rPr>
          <w:rFonts w:cstheme="majorBidi"/>
        </w:rPr>
        <w:t xml:space="preserve"> </w:t>
      </w:r>
      <w:proofErr w:type="spellStart"/>
      <w:r w:rsidRPr="007C20C7">
        <w:rPr>
          <w:rFonts w:cstheme="majorBidi"/>
        </w:rPr>
        <w:t>lebih</w:t>
      </w:r>
      <w:proofErr w:type="spellEnd"/>
      <w:r w:rsidRPr="007C20C7">
        <w:rPr>
          <w:rFonts w:cstheme="majorBidi"/>
        </w:rPr>
        <w:t xml:space="preserve"> </w:t>
      </w:r>
      <w:proofErr w:type="spellStart"/>
      <w:r w:rsidRPr="007C20C7">
        <w:rPr>
          <w:rFonts w:cstheme="majorBidi"/>
        </w:rPr>
        <w:t>dari</w:t>
      </w:r>
      <w:proofErr w:type="spellEnd"/>
      <w:r w:rsidRPr="007C20C7">
        <w:rPr>
          <w:rFonts w:cstheme="majorBidi"/>
        </w:rPr>
        <w:t xml:space="preserve"> 200 </w:t>
      </w:r>
      <w:proofErr w:type="spellStart"/>
      <w:r w:rsidRPr="007C20C7">
        <w:rPr>
          <w:rFonts w:cstheme="majorBidi"/>
        </w:rPr>
        <w:t>patah</w:t>
      </w:r>
      <w:proofErr w:type="spellEnd"/>
      <w:r w:rsidRPr="007C20C7">
        <w:rPr>
          <w:rFonts w:cstheme="majorBidi"/>
        </w:rPr>
        <w:t xml:space="preserve"> </w:t>
      </w:r>
      <w:proofErr w:type="spellStart"/>
      <w:r w:rsidRPr="007C20C7">
        <w:rPr>
          <w:rFonts w:cstheme="majorBidi"/>
        </w:rPr>
        <w:t>perkataan</w:t>
      </w:r>
      <w:proofErr w:type="spellEnd"/>
      <w:r w:rsidRPr="007C20C7">
        <w:rPr>
          <w:rFonts w:cstheme="majorBidi"/>
        </w:rPr>
        <w:t xml:space="preserve"> </w:t>
      </w:r>
      <w:proofErr w:type="spellStart"/>
      <w:r w:rsidRPr="007C20C7">
        <w:rPr>
          <w:rFonts w:cstheme="majorBidi"/>
        </w:rPr>
        <w:t>sahaja</w:t>
      </w:r>
      <w:proofErr w:type="spellEnd"/>
      <w:r w:rsidRPr="007C20C7">
        <w:rPr>
          <w:rFonts w:cstheme="majorBidi"/>
        </w:rPr>
        <w:t xml:space="preserve">. </w:t>
      </w:r>
      <w:proofErr w:type="spellStart"/>
      <w:r w:rsidRPr="007C20C7">
        <w:rPr>
          <w:rFonts w:cstheme="majorBidi"/>
        </w:rPr>
        <w:t>Abstrak</w:t>
      </w:r>
      <w:proofErr w:type="spellEnd"/>
      <w:r w:rsidRPr="007C20C7">
        <w:rPr>
          <w:rFonts w:cstheme="majorBidi"/>
        </w:rPr>
        <w:t xml:space="preserve"> </w:t>
      </w:r>
      <w:proofErr w:type="spellStart"/>
      <w:r w:rsidRPr="007C20C7">
        <w:rPr>
          <w:rFonts w:cstheme="majorBidi"/>
        </w:rPr>
        <w:t>anda</w:t>
      </w:r>
      <w:proofErr w:type="spellEnd"/>
      <w:r w:rsidRPr="007C20C7">
        <w:rPr>
          <w:rFonts w:cstheme="majorBidi"/>
        </w:rPr>
        <w:t xml:space="preserve"> </w:t>
      </w:r>
      <w:proofErr w:type="spellStart"/>
      <w:r w:rsidRPr="007C20C7">
        <w:rPr>
          <w:rFonts w:cstheme="majorBidi"/>
        </w:rPr>
        <w:t>perlu</w:t>
      </w:r>
      <w:proofErr w:type="spellEnd"/>
      <w:r w:rsidRPr="007C20C7">
        <w:rPr>
          <w:rFonts w:cstheme="majorBidi"/>
        </w:rPr>
        <w:t xml:space="preserve"> </w:t>
      </w:r>
      <w:proofErr w:type="spellStart"/>
      <w:r w:rsidRPr="007C20C7">
        <w:rPr>
          <w:rFonts w:cstheme="majorBidi"/>
        </w:rPr>
        <w:t>mengandungi</w:t>
      </w:r>
      <w:proofErr w:type="spellEnd"/>
      <w:r w:rsidRPr="007C20C7">
        <w:rPr>
          <w:rFonts w:cstheme="majorBidi"/>
        </w:rPr>
        <w:t xml:space="preserve"> </w:t>
      </w:r>
      <w:proofErr w:type="spellStart"/>
      <w:r w:rsidRPr="007C20C7">
        <w:rPr>
          <w:rFonts w:cstheme="majorBidi"/>
        </w:rPr>
        <w:t>perkara-perkara</w:t>
      </w:r>
      <w:proofErr w:type="spellEnd"/>
      <w:r w:rsidRPr="007C20C7">
        <w:rPr>
          <w:rFonts w:cstheme="majorBidi"/>
        </w:rPr>
        <w:t xml:space="preserve"> </w:t>
      </w:r>
      <w:proofErr w:type="spellStart"/>
      <w:r w:rsidRPr="007C20C7">
        <w:rPr>
          <w:rFonts w:cstheme="majorBidi"/>
        </w:rPr>
        <w:t>berikut</w:t>
      </w:r>
      <w:proofErr w:type="spellEnd"/>
      <w:r w:rsidRPr="007C20C7">
        <w:rPr>
          <w:rFonts w:cstheme="majorBidi"/>
        </w:rPr>
        <w:t>: (</w:t>
      </w:r>
      <w:proofErr w:type="spellStart"/>
      <w:r w:rsidRPr="007C20C7">
        <w:rPr>
          <w:rFonts w:cstheme="majorBidi"/>
        </w:rPr>
        <w:t>i</w:t>
      </w:r>
      <w:proofErr w:type="spellEnd"/>
      <w:r w:rsidRPr="007C20C7">
        <w:rPr>
          <w:rFonts w:cstheme="majorBidi"/>
        </w:rPr>
        <w:t xml:space="preserve">) </w:t>
      </w:r>
      <w:proofErr w:type="spellStart"/>
      <w:r w:rsidRPr="007C20C7">
        <w:rPr>
          <w:rFonts w:cstheme="majorBidi"/>
        </w:rPr>
        <w:t>Ringkasan</w:t>
      </w:r>
      <w:proofErr w:type="spellEnd"/>
      <w:r w:rsidRPr="007C20C7">
        <w:rPr>
          <w:rFonts w:cstheme="majorBidi"/>
        </w:rPr>
        <w:t xml:space="preserve"> </w:t>
      </w:r>
      <w:proofErr w:type="spellStart"/>
      <w:r w:rsidRPr="007C20C7">
        <w:rPr>
          <w:rFonts w:cstheme="majorBidi"/>
        </w:rPr>
        <w:t>pernyataan</w:t>
      </w:r>
      <w:proofErr w:type="spellEnd"/>
      <w:r w:rsidRPr="007C20C7">
        <w:rPr>
          <w:rFonts w:cstheme="majorBidi"/>
        </w:rPr>
        <w:t xml:space="preserve"> </w:t>
      </w:r>
      <w:proofErr w:type="spellStart"/>
      <w:r w:rsidRPr="007C20C7">
        <w:rPr>
          <w:rFonts w:cstheme="majorBidi"/>
        </w:rPr>
        <w:t>masalah</w:t>
      </w:r>
      <w:proofErr w:type="spellEnd"/>
      <w:r w:rsidRPr="007C20C7">
        <w:rPr>
          <w:rFonts w:cstheme="majorBidi"/>
        </w:rPr>
        <w:t xml:space="preserve">, (ii) </w:t>
      </w:r>
      <w:proofErr w:type="spellStart"/>
      <w:r w:rsidRPr="007C20C7">
        <w:rPr>
          <w:rFonts w:cstheme="majorBidi"/>
        </w:rPr>
        <w:t>matlamat</w:t>
      </w:r>
      <w:proofErr w:type="spellEnd"/>
      <w:r w:rsidRPr="007C20C7">
        <w:rPr>
          <w:rFonts w:cstheme="majorBidi"/>
        </w:rPr>
        <w:t xml:space="preserve"> </w:t>
      </w:r>
      <w:proofErr w:type="spellStart"/>
      <w:r w:rsidRPr="007C20C7">
        <w:rPr>
          <w:rFonts w:cstheme="majorBidi"/>
        </w:rPr>
        <w:t>atau</w:t>
      </w:r>
      <w:proofErr w:type="spellEnd"/>
      <w:r w:rsidRPr="007C20C7">
        <w:rPr>
          <w:rFonts w:cstheme="majorBidi"/>
        </w:rPr>
        <w:t xml:space="preserve"> </w:t>
      </w:r>
      <w:proofErr w:type="spellStart"/>
      <w:r w:rsidRPr="007C20C7">
        <w:rPr>
          <w:rFonts w:cstheme="majorBidi"/>
        </w:rPr>
        <w:t>objektif</w:t>
      </w:r>
      <w:proofErr w:type="spellEnd"/>
      <w:r w:rsidRPr="007C20C7">
        <w:rPr>
          <w:rFonts w:cstheme="majorBidi"/>
        </w:rPr>
        <w:t xml:space="preserve"> </w:t>
      </w:r>
      <w:proofErr w:type="spellStart"/>
      <w:r w:rsidRPr="007C20C7">
        <w:rPr>
          <w:rFonts w:cstheme="majorBidi"/>
        </w:rPr>
        <w:t>kajian</w:t>
      </w:r>
      <w:proofErr w:type="spellEnd"/>
      <w:r w:rsidR="00856852" w:rsidRPr="007C20C7">
        <w:rPr>
          <w:rFonts w:cstheme="majorBidi"/>
        </w:rPr>
        <w:t xml:space="preserve">, (iii) </w:t>
      </w:r>
      <w:proofErr w:type="spellStart"/>
      <w:r w:rsidR="00856852" w:rsidRPr="007C20C7">
        <w:rPr>
          <w:rFonts w:cstheme="majorBidi"/>
        </w:rPr>
        <w:t>ringkasan</w:t>
      </w:r>
      <w:proofErr w:type="spellEnd"/>
      <w:r w:rsidR="00856852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penjelasan</w:t>
      </w:r>
      <w:proofErr w:type="spellEnd"/>
      <w:r w:rsidR="00856852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pengkaedahan</w:t>
      </w:r>
      <w:proofErr w:type="spellEnd"/>
      <w:r w:rsidR="00856852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kajian</w:t>
      </w:r>
      <w:proofErr w:type="spellEnd"/>
      <w:r w:rsidR="00856852" w:rsidRPr="007C20C7">
        <w:rPr>
          <w:rFonts w:cstheme="majorBidi"/>
        </w:rPr>
        <w:t xml:space="preserve">, (iv) </w:t>
      </w:r>
      <w:proofErr w:type="spellStart"/>
      <w:r w:rsidR="00856852" w:rsidRPr="007C20C7">
        <w:rPr>
          <w:rFonts w:cstheme="majorBidi"/>
        </w:rPr>
        <w:t>ringkasan</w:t>
      </w:r>
      <w:proofErr w:type="spellEnd"/>
      <w:r w:rsidR="00856852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dapatan</w:t>
      </w:r>
      <w:proofErr w:type="spellEnd"/>
      <w:r w:rsidR="00856852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kajian</w:t>
      </w:r>
      <w:proofErr w:type="spellEnd"/>
      <w:r w:rsidR="00856852" w:rsidRPr="007C20C7">
        <w:rPr>
          <w:rFonts w:cstheme="majorBidi"/>
        </w:rPr>
        <w:t xml:space="preserve"> dan (v) </w:t>
      </w:r>
      <w:proofErr w:type="spellStart"/>
      <w:r w:rsidR="00856852" w:rsidRPr="007C20C7">
        <w:rPr>
          <w:rFonts w:cstheme="majorBidi"/>
        </w:rPr>
        <w:t>sumbangan</w:t>
      </w:r>
      <w:proofErr w:type="spellEnd"/>
      <w:r w:rsidR="00856852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kajian</w:t>
      </w:r>
      <w:proofErr w:type="spellEnd"/>
      <w:r w:rsidR="00856852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terhadap</w:t>
      </w:r>
      <w:proofErr w:type="spellEnd"/>
      <w:r w:rsidR="00856852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bidang</w:t>
      </w:r>
      <w:proofErr w:type="spellEnd"/>
      <w:r w:rsidR="00856852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ilmu</w:t>
      </w:r>
      <w:proofErr w:type="spellEnd"/>
      <w:r w:rsidR="00856852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atau</w:t>
      </w:r>
      <w:proofErr w:type="spellEnd"/>
      <w:r w:rsidR="00856852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masyarakat</w:t>
      </w:r>
      <w:proofErr w:type="spellEnd"/>
      <w:r w:rsidR="00EC7224" w:rsidRPr="007C20C7">
        <w:rPr>
          <w:rFonts w:cstheme="majorBidi"/>
        </w:rPr>
        <w:t>.</w:t>
      </w:r>
      <w:r w:rsidR="00856852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Sila</w:t>
      </w:r>
      <w:proofErr w:type="spellEnd"/>
      <w:r w:rsidR="00856852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gunakan</w:t>
      </w:r>
      <w:proofErr w:type="spellEnd"/>
      <w:r w:rsidR="00856852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jenis</w:t>
      </w:r>
      <w:proofErr w:type="spellEnd"/>
      <w:r w:rsidR="00856852" w:rsidRPr="007C20C7">
        <w:rPr>
          <w:rFonts w:cstheme="majorBidi"/>
        </w:rPr>
        <w:t xml:space="preserve"> font Calibri </w:t>
      </w:r>
      <w:proofErr w:type="spellStart"/>
      <w:r w:rsidR="00856852" w:rsidRPr="007C20C7">
        <w:rPr>
          <w:rFonts w:cstheme="majorBidi"/>
        </w:rPr>
        <w:t>bersaiz</w:t>
      </w:r>
      <w:proofErr w:type="spellEnd"/>
      <w:r w:rsidR="00856852" w:rsidRPr="007C20C7">
        <w:rPr>
          <w:rFonts w:cstheme="majorBidi"/>
        </w:rPr>
        <w:t xml:space="preserve"> 1</w:t>
      </w:r>
      <w:r w:rsidR="007C20C7" w:rsidRPr="007C20C7">
        <w:rPr>
          <w:rFonts w:cstheme="majorBidi"/>
        </w:rPr>
        <w:t>0</w:t>
      </w:r>
      <w:r w:rsidR="00856852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untuk</w:t>
      </w:r>
      <w:proofErr w:type="spellEnd"/>
      <w:r w:rsidR="00856852" w:rsidRPr="007C20C7">
        <w:rPr>
          <w:rFonts w:cstheme="majorBidi"/>
        </w:rPr>
        <w:t xml:space="preserve"> </w:t>
      </w:r>
      <w:proofErr w:type="spellStart"/>
      <w:r w:rsidR="007C20C7" w:rsidRPr="007C20C7">
        <w:rPr>
          <w:rFonts w:cstheme="majorBidi"/>
        </w:rPr>
        <w:t>isi</w:t>
      </w:r>
      <w:proofErr w:type="spellEnd"/>
      <w:r w:rsidR="007C20C7" w:rsidRPr="007C20C7">
        <w:rPr>
          <w:rFonts w:cstheme="majorBidi"/>
        </w:rPr>
        <w:t xml:space="preserve"> </w:t>
      </w:r>
      <w:proofErr w:type="spellStart"/>
      <w:r w:rsidR="007C20C7" w:rsidRPr="007C20C7">
        <w:rPr>
          <w:rFonts w:cstheme="majorBidi"/>
        </w:rPr>
        <w:t>kandungan</w:t>
      </w:r>
      <w:proofErr w:type="spellEnd"/>
      <w:r w:rsidR="007C20C7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abstrak</w:t>
      </w:r>
      <w:proofErr w:type="spellEnd"/>
      <w:r w:rsidR="00856852" w:rsidRPr="007C20C7">
        <w:rPr>
          <w:rFonts w:cstheme="majorBidi"/>
        </w:rPr>
        <w:t xml:space="preserve">. </w:t>
      </w:r>
      <w:proofErr w:type="spellStart"/>
      <w:r w:rsidR="00856852" w:rsidRPr="007C20C7">
        <w:rPr>
          <w:rFonts w:cstheme="majorBidi"/>
        </w:rPr>
        <w:t>Sila</w:t>
      </w:r>
      <w:proofErr w:type="spellEnd"/>
      <w:r w:rsidR="00856852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nyatakan</w:t>
      </w:r>
      <w:proofErr w:type="spellEnd"/>
      <w:r w:rsidR="00856852" w:rsidRPr="007C20C7">
        <w:rPr>
          <w:rFonts w:cstheme="majorBidi"/>
        </w:rPr>
        <w:t xml:space="preserve"> juga kata </w:t>
      </w:r>
      <w:proofErr w:type="spellStart"/>
      <w:r w:rsidR="00856852" w:rsidRPr="007C20C7">
        <w:rPr>
          <w:rFonts w:cstheme="majorBidi"/>
        </w:rPr>
        <w:t>kunci</w:t>
      </w:r>
      <w:proofErr w:type="spellEnd"/>
      <w:r w:rsidR="00856852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bagi</w:t>
      </w:r>
      <w:proofErr w:type="spellEnd"/>
      <w:r w:rsidR="00856852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kertas</w:t>
      </w:r>
      <w:proofErr w:type="spellEnd"/>
      <w:r w:rsidR="00856852" w:rsidRPr="007C20C7">
        <w:rPr>
          <w:rFonts w:cstheme="majorBidi"/>
        </w:rPr>
        <w:t xml:space="preserve"> seminar </w:t>
      </w:r>
      <w:proofErr w:type="spellStart"/>
      <w:r w:rsidR="00856852" w:rsidRPr="007C20C7">
        <w:rPr>
          <w:rFonts w:cstheme="majorBidi"/>
        </w:rPr>
        <w:t>ini</w:t>
      </w:r>
      <w:proofErr w:type="spellEnd"/>
      <w:r w:rsidR="00856852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sekurang-kurangnya</w:t>
      </w:r>
      <w:proofErr w:type="spellEnd"/>
      <w:r w:rsidR="00856852" w:rsidRPr="007C20C7">
        <w:rPr>
          <w:rFonts w:cstheme="majorBidi"/>
        </w:rPr>
        <w:t xml:space="preserve"> </w:t>
      </w:r>
      <w:proofErr w:type="spellStart"/>
      <w:r w:rsidR="00856852" w:rsidRPr="007C20C7">
        <w:rPr>
          <w:rFonts w:cstheme="majorBidi"/>
        </w:rPr>
        <w:t>tiga</w:t>
      </w:r>
      <w:proofErr w:type="spellEnd"/>
      <w:r w:rsidR="00856852" w:rsidRPr="007C20C7">
        <w:rPr>
          <w:rFonts w:cstheme="majorBidi"/>
        </w:rPr>
        <w:t xml:space="preserve"> (3) dan </w:t>
      </w:r>
      <w:proofErr w:type="spellStart"/>
      <w:r w:rsidR="00856852" w:rsidRPr="007C20C7">
        <w:rPr>
          <w:rFonts w:cstheme="majorBidi"/>
        </w:rPr>
        <w:t>maksimum</w:t>
      </w:r>
      <w:proofErr w:type="spellEnd"/>
      <w:r w:rsidR="00856852" w:rsidRPr="007C20C7">
        <w:rPr>
          <w:rFonts w:cstheme="majorBidi"/>
        </w:rPr>
        <w:t xml:space="preserve"> lima (5) kata </w:t>
      </w:r>
      <w:proofErr w:type="spellStart"/>
      <w:r w:rsidR="00856852" w:rsidRPr="007C20C7">
        <w:rPr>
          <w:rFonts w:cstheme="majorBidi"/>
        </w:rPr>
        <w:t>kunci</w:t>
      </w:r>
      <w:proofErr w:type="spellEnd"/>
      <w:r w:rsidR="00856852" w:rsidRPr="007C20C7">
        <w:rPr>
          <w:rFonts w:cstheme="majorBidi"/>
        </w:rPr>
        <w:t>.</w:t>
      </w:r>
      <w:r w:rsidR="007C20C7" w:rsidRPr="007C20C7">
        <w:rPr>
          <w:rFonts w:cstheme="majorBidi"/>
        </w:rPr>
        <w:t xml:space="preserve"> </w:t>
      </w:r>
      <w:proofErr w:type="spellStart"/>
      <w:r w:rsidR="007C20C7" w:rsidRPr="007C20C7">
        <w:rPr>
          <w:rFonts w:cstheme="majorBidi"/>
        </w:rPr>
        <w:t>Manakala</w:t>
      </w:r>
      <w:proofErr w:type="spellEnd"/>
      <w:r w:rsidR="007C20C7" w:rsidRPr="007C20C7">
        <w:rPr>
          <w:rFonts w:cstheme="majorBidi"/>
        </w:rPr>
        <w:t xml:space="preserve"> </w:t>
      </w:r>
      <w:proofErr w:type="spellStart"/>
      <w:r w:rsidR="007C20C7" w:rsidRPr="007C20C7">
        <w:rPr>
          <w:rFonts w:cstheme="majorBidi"/>
        </w:rPr>
        <w:t>panjang</w:t>
      </w:r>
      <w:proofErr w:type="spellEnd"/>
      <w:r w:rsidR="007C20C7" w:rsidRPr="007C20C7">
        <w:rPr>
          <w:rFonts w:cstheme="majorBidi"/>
        </w:rPr>
        <w:t xml:space="preserve"> </w:t>
      </w:r>
      <w:proofErr w:type="spellStart"/>
      <w:r w:rsidR="007C20C7" w:rsidRPr="007C20C7">
        <w:rPr>
          <w:rFonts w:cstheme="majorBidi"/>
        </w:rPr>
        <w:t>keseluruhan</w:t>
      </w:r>
      <w:proofErr w:type="spellEnd"/>
      <w:r w:rsidR="007C20C7" w:rsidRPr="007C20C7">
        <w:rPr>
          <w:rFonts w:cstheme="majorBidi"/>
        </w:rPr>
        <w:t xml:space="preserve"> </w:t>
      </w:r>
      <w:proofErr w:type="spellStart"/>
      <w:r w:rsidR="007C20C7" w:rsidRPr="007C20C7">
        <w:rPr>
          <w:rFonts w:cstheme="majorBidi"/>
        </w:rPr>
        <w:t>kertas</w:t>
      </w:r>
      <w:proofErr w:type="spellEnd"/>
      <w:r w:rsidR="007C20C7" w:rsidRPr="007C20C7">
        <w:rPr>
          <w:rFonts w:cstheme="majorBidi"/>
        </w:rPr>
        <w:t xml:space="preserve"> seminar </w:t>
      </w:r>
      <w:proofErr w:type="spellStart"/>
      <w:r w:rsidR="007C20C7" w:rsidRPr="007C20C7">
        <w:rPr>
          <w:rFonts w:cstheme="majorBidi"/>
        </w:rPr>
        <w:t>ini</w:t>
      </w:r>
      <w:proofErr w:type="spellEnd"/>
      <w:r w:rsidR="007C20C7" w:rsidRPr="007C20C7">
        <w:rPr>
          <w:rFonts w:cstheme="majorBidi"/>
        </w:rPr>
        <w:t xml:space="preserve"> </w:t>
      </w:r>
      <w:proofErr w:type="spellStart"/>
      <w:r w:rsidR="007C20C7" w:rsidRPr="007C20C7">
        <w:rPr>
          <w:rFonts w:cstheme="majorBidi"/>
        </w:rPr>
        <w:t>ialah</w:t>
      </w:r>
      <w:proofErr w:type="spellEnd"/>
      <w:r w:rsidR="007C20C7" w:rsidRPr="007C20C7">
        <w:rPr>
          <w:rFonts w:cstheme="majorBidi"/>
        </w:rPr>
        <w:t xml:space="preserve"> di </w:t>
      </w:r>
      <w:proofErr w:type="spellStart"/>
      <w:r w:rsidR="007C20C7" w:rsidRPr="007C20C7">
        <w:rPr>
          <w:rFonts w:cstheme="majorBidi"/>
        </w:rPr>
        <w:t>antara</w:t>
      </w:r>
      <w:proofErr w:type="spellEnd"/>
      <w:r w:rsidR="007C20C7" w:rsidRPr="007C20C7">
        <w:rPr>
          <w:rFonts w:cstheme="majorBidi"/>
        </w:rPr>
        <w:t xml:space="preserve"> EMPAT (4) </w:t>
      </w:r>
      <w:proofErr w:type="spellStart"/>
      <w:r w:rsidR="007C20C7" w:rsidRPr="007C20C7">
        <w:rPr>
          <w:rFonts w:cstheme="majorBidi"/>
        </w:rPr>
        <w:t>hingga</w:t>
      </w:r>
      <w:proofErr w:type="spellEnd"/>
      <w:r w:rsidR="007C20C7" w:rsidRPr="007C20C7">
        <w:rPr>
          <w:rFonts w:cstheme="majorBidi"/>
        </w:rPr>
        <w:t xml:space="preserve"> ENAM (6) </w:t>
      </w:r>
      <w:proofErr w:type="spellStart"/>
      <w:r w:rsidR="007C20C7" w:rsidRPr="007C20C7">
        <w:rPr>
          <w:rFonts w:cstheme="majorBidi"/>
        </w:rPr>
        <w:t>muka</w:t>
      </w:r>
      <w:proofErr w:type="spellEnd"/>
      <w:r w:rsidR="007C20C7" w:rsidRPr="007C20C7">
        <w:rPr>
          <w:rFonts w:cstheme="majorBidi"/>
        </w:rPr>
        <w:t xml:space="preserve"> </w:t>
      </w:r>
      <w:proofErr w:type="spellStart"/>
      <w:r w:rsidR="007C20C7" w:rsidRPr="007C20C7">
        <w:rPr>
          <w:rFonts w:cstheme="majorBidi"/>
        </w:rPr>
        <w:t>surat</w:t>
      </w:r>
      <w:proofErr w:type="spellEnd"/>
      <w:r w:rsidR="007C20C7" w:rsidRPr="007C20C7">
        <w:rPr>
          <w:rFonts w:cstheme="majorBidi"/>
        </w:rPr>
        <w:t xml:space="preserve"> </w:t>
      </w:r>
      <w:proofErr w:type="spellStart"/>
      <w:r w:rsidR="007C20C7" w:rsidRPr="007C20C7">
        <w:rPr>
          <w:rFonts w:cstheme="majorBidi"/>
        </w:rPr>
        <w:t>bersaiz</w:t>
      </w:r>
      <w:proofErr w:type="spellEnd"/>
      <w:r w:rsidR="007C20C7" w:rsidRPr="007C20C7">
        <w:rPr>
          <w:rFonts w:cstheme="majorBidi"/>
        </w:rPr>
        <w:t xml:space="preserve"> A4.</w:t>
      </w:r>
    </w:p>
    <w:p w14:paraId="3D996126" w14:textId="4ACB547D" w:rsidR="00EC7224" w:rsidRPr="007C20C7" w:rsidRDefault="00856852" w:rsidP="007C20C7">
      <w:pPr>
        <w:spacing w:line="240" w:lineRule="auto"/>
        <w:ind w:left="567" w:right="-46"/>
        <w:jc w:val="both"/>
        <w:rPr>
          <w:rFonts w:cstheme="majorBidi"/>
          <w:i/>
        </w:rPr>
      </w:pPr>
      <w:r w:rsidRPr="007C20C7">
        <w:rPr>
          <w:rFonts w:cstheme="majorBidi"/>
          <w:b/>
          <w:iCs/>
        </w:rPr>
        <w:t xml:space="preserve">Kata </w:t>
      </w:r>
      <w:proofErr w:type="spellStart"/>
      <w:r w:rsidRPr="007C20C7">
        <w:rPr>
          <w:rFonts w:cstheme="majorBidi"/>
          <w:b/>
          <w:iCs/>
        </w:rPr>
        <w:t>kunci</w:t>
      </w:r>
      <w:proofErr w:type="spellEnd"/>
      <w:r w:rsidR="00EC7224" w:rsidRPr="007C20C7">
        <w:rPr>
          <w:rFonts w:cstheme="majorBidi"/>
          <w:b/>
          <w:iCs/>
        </w:rPr>
        <w:t>:</w:t>
      </w:r>
      <w:r w:rsidR="00EC7224" w:rsidRPr="007C20C7">
        <w:rPr>
          <w:rFonts w:cstheme="majorBidi"/>
        </w:rPr>
        <w:t xml:space="preserve"> </w:t>
      </w:r>
      <w:proofErr w:type="spellStart"/>
      <w:r w:rsidRPr="007C20C7">
        <w:rPr>
          <w:rFonts w:cstheme="majorBidi"/>
          <w:i/>
        </w:rPr>
        <w:t>komunikasi</w:t>
      </w:r>
      <w:proofErr w:type="spellEnd"/>
      <w:r w:rsidRPr="007C20C7">
        <w:rPr>
          <w:rFonts w:cstheme="majorBidi"/>
          <w:i/>
        </w:rPr>
        <w:t xml:space="preserve"> </w:t>
      </w:r>
      <w:proofErr w:type="spellStart"/>
      <w:r w:rsidRPr="007C20C7">
        <w:rPr>
          <w:rFonts w:cstheme="majorBidi"/>
          <w:i/>
        </w:rPr>
        <w:t>kerja</w:t>
      </w:r>
      <w:proofErr w:type="spellEnd"/>
      <w:r w:rsidRPr="007C20C7">
        <w:rPr>
          <w:rFonts w:cstheme="majorBidi"/>
          <w:i/>
        </w:rPr>
        <w:t xml:space="preserve">, </w:t>
      </w:r>
      <w:proofErr w:type="spellStart"/>
      <w:r w:rsidRPr="007C20C7">
        <w:rPr>
          <w:rFonts w:cstheme="majorBidi"/>
          <w:i/>
        </w:rPr>
        <w:t>komunikasi</w:t>
      </w:r>
      <w:proofErr w:type="spellEnd"/>
      <w:r w:rsidRPr="007C20C7">
        <w:rPr>
          <w:rFonts w:cstheme="majorBidi"/>
          <w:i/>
        </w:rPr>
        <w:t xml:space="preserve"> </w:t>
      </w:r>
      <w:proofErr w:type="spellStart"/>
      <w:r w:rsidRPr="007C20C7">
        <w:rPr>
          <w:rFonts w:cstheme="majorBidi"/>
          <w:i/>
        </w:rPr>
        <w:t>pasukan</w:t>
      </w:r>
      <w:proofErr w:type="spellEnd"/>
      <w:r w:rsidRPr="007C20C7">
        <w:rPr>
          <w:rFonts w:cstheme="majorBidi"/>
          <w:i/>
        </w:rPr>
        <w:t xml:space="preserve">, </w:t>
      </w:r>
      <w:r w:rsidR="00AF1012" w:rsidRPr="007C20C7">
        <w:rPr>
          <w:rFonts w:cstheme="majorBidi"/>
          <w:i/>
        </w:rPr>
        <w:t xml:space="preserve">media, </w:t>
      </w:r>
      <w:proofErr w:type="spellStart"/>
      <w:r w:rsidR="00AF1012" w:rsidRPr="007C20C7">
        <w:rPr>
          <w:rFonts w:cstheme="majorBidi"/>
          <w:i/>
        </w:rPr>
        <w:t>kerja</w:t>
      </w:r>
      <w:proofErr w:type="spellEnd"/>
      <w:r w:rsidR="00AF1012" w:rsidRPr="007C20C7">
        <w:rPr>
          <w:rFonts w:cstheme="majorBidi"/>
          <w:i/>
        </w:rPr>
        <w:t xml:space="preserve"> </w:t>
      </w:r>
      <w:proofErr w:type="spellStart"/>
      <w:r w:rsidR="00AF1012" w:rsidRPr="007C20C7">
        <w:rPr>
          <w:rFonts w:cstheme="majorBidi"/>
          <w:i/>
        </w:rPr>
        <w:t>jarak</w:t>
      </w:r>
      <w:proofErr w:type="spellEnd"/>
      <w:r w:rsidR="00AF1012" w:rsidRPr="007C20C7">
        <w:rPr>
          <w:rFonts w:cstheme="majorBidi"/>
          <w:i/>
        </w:rPr>
        <w:t xml:space="preserve"> </w:t>
      </w:r>
      <w:proofErr w:type="spellStart"/>
      <w:r w:rsidR="00AF1012" w:rsidRPr="007C20C7">
        <w:rPr>
          <w:rFonts w:cstheme="majorBidi"/>
          <w:i/>
        </w:rPr>
        <w:t>jauh</w:t>
      </w:r>
      <w:bookmarkStart w:id="1" w:name="_GoBack"/>
      <w:bookmarkEnd w:id="1"/>
      <w:proofErr w:type="spellEnd"/>
    </w:p>
    <w:p w14:paraId="4030B1F1" w14:textId="77777777" w:rsidR="005E57B2" w:rsidRDefault="00971EC4"/>
    <w:p w14:paraId="0CA62F03" w14:textId="2EA34148" w:rsidR="00AF1012" w:rsidRPr="007C20C7" w:rsidRDefault="00AF1012" w:rsidP="007C20C7">
      <w:pPr>
        <w:pStyle w:val="Heading1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7C20C7">
        <w:rPr>
          <w:rFonts w:asciiTheme="minorHAnsi" w:hAnsiTheme="minorHAnsi"/>
          <w:b/>
          <w:bCs/>
          <w:color w:val="auto"/>
          <w:sz w:val="22"/>
          <w:szCs w:val="22"/>
        </w:rPr>
        <w:t>PENGENALAN</w:t>
      </w:r>
    </w:p>
    <w:p w14:paraId="2F196C20" w14:textId="77777777" w:rsidR="004A3A2C" w:rsidRPr="007C20C7" w:rsidRDefault="004A3A2C" w:rsidP="007C20C7">
      <w:pPr>
        <w:spacing w:after="0" w:line="276" w:lineRule="auto"/>
        <w:jc w:val="both"/>
        <w:rPr>
          <w:rFonts w:eastAsia="SimSun" w:cstheme="majorBidi"/>
          <w:sz w:val="22"/>
          <w:szCs w:val="22"/>
        </w:rPr>
      </w:pPr>
      <w:proofErr w:type="spellStart"/>
      <w:r w:rsidRPr="007C20C7">
        <w:rPr>
          <w:rFonts w:eastAsia="SimSun" w:cstheme="majorBidi"/>
          <w:sz w:val="22"/>
          <w:szCs w:val="22"/>
        </w:rPr>
        <w:t>Dokumen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ini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adalah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sebagai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panduan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dalam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menghasilkan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kertas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prosiding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untuk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NSMTComm’21. </w:t>
      </w:r>
      <w:proofErr w:type="spellStart"/>
      <w:r w:rsidRPr="007C20C7">
        <w:rPr>
          <w:rFonts w:eastAsia="SimSun" w:cstheme="majorBidi"/>
          <w:sz w:val="22"/>
          <w:szCs w:val="22"/>
        </w:rPr>
        <w:t>Pematuhan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panduan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penghasilkan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kertas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prosiding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ini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perlu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diberi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perhatian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agar </w:t>
      </w:r>
      <w:proofErr w:type="spellStart"/>
      <w:r w:rsidRPr="007C20C7">
        <w:rPr>
          <w:rFonts w:eastAsia="SimSun" w:cstheme="majorBidi"/>
          <w:sz w:val="22"/>
          <w:szCs w:val="22"/>
        </w:rPr>
        <w:t>dapat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melancarkan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proses </w:t>
      </w:r>
      <w:proofErr w:type="spellStart"/>
      <w:r w:rsidRPr="007C20C7">
        <w:rPr>
          <w:rFonts w:eastAsia="SimSun" w:cstheme="majorBidi"/>
          <w:sz w:val="22"/>
          <w:szCs w:val="22"/>
        </w:rPr>
        <w:t>penerbitan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prosiding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ini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. </w:t>
      </w:r>
    </w:p>
    <w:p w14:paraId="3DE531E3" w14:textId="0FBCFEF4" w:rsidR="00B21493" w:rsidRPr="007C20C7" w:rsidRDefault="00AF1012" w:rsidP="007C20C7">
      <w:pPr>
        <w:spacing w:after="0" w:line="276" w:lineRule="auto"/>
        <w:ind w:firstLine="720"/>
        <w:jc w:val="both"/>
        <w:rPr>
          <w:rFonts w:eastAsia="SimSun" w:cstheme="majorBidi"/>
          <w:sz w:val="22"/>
          <w:szCs w:val="22"/>
        </w:rPr>
      </w:pPr>
      <w:proofErr w:type="spellStart"/>
      <w:r w:rsidRPr="007C20C7">
        <w:rPr>
          <w:rFonts w:eastAsia="SimSun" w:cstheme="majorBidi"/>
          <w:sz w:val="22"/>
          <w:szCs w:val="22"/>
        </w:rPr>
        <w:t>Untuk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bahagian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teks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kandungan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, </w:t>
      </w:r>
      <w:proofErr w:type="spellStart"/>
      <w:r w:rsidRPr="007C20C7">
        <w:rPr>
          <w:rFonts w:eastAsia="SimSun" w:cstheme="majorBidi"/>
          <w:sz w:val="22"/>
          <w:szCs w:val="22"/>
        </w:rPr>
        <w:t>sila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gunakan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jenis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font Calibri </w:t>
      </w:r>
      <w:proofErr w:type="spellStart"/>
      <w:r w:rsidRPr="007C20C7">
        <w:rPr>
          <w:rFonts w:eastAsia="SimSun" w:cstheme="majorBidi"/>
          <w:sz w:val="22"/>
          <w:szCs w:val="22"/>
        </w:rPr>
        <w:t>bersaiz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1</w:t>
      </w:r>
      <w:r w:rsidR="007C20C7">
        <w:rPr>
          <w:rFonts w:eastAsia="SimSun" w:cstheme="majorBidi"/>
          <w:sz w:val="22"/>
          <w:szCs w:val="22"/>
        </w:rPr>
        <w:t>1</w:t>
      </w:r>
      <w:r w:rsidRPr="007C20C7">
        <w:rPr>
          <w:rFonts w:eastAsia="SimSun" w:cstheme="majorBidi"/>
          <w:sz w:val="22"/>
          <w:szCs w:val="22"/>
        </w:rPr>
        <w:t xml:space="preserve">. </w:t>
      </w:r>
      <w:proofErr w:type="spellStart"/>
      <w:r w:rsidRPr="007C20C7">
        <w:rPr>
          <w:rFonts w:eastAsia="SimSun" w:cstheme="majorBidi"/>
          <w:sz w:val="22"/>
          <w:szCs w:val="22"/>
        </w:rPr>
        <w:t>Bahagian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ini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perlu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ditaip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dengan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format</w:t>
      </w:r>
      <w:r w:rsidR="00B27E14" w:rsidRPr="007C20C7">
        <w:rPr>
          <w:rFonts w:eastAsia="SimSun" w:cstheme="majorBidi"/>
          <w:sz w:val="22"/>
          <w:szCs w:val="22"/>
        </w:rPr>
        <w:t xml:space="preserve"> </w:t>
      </w:r>
      <w:r w:rsidR="00B27E14" w:rsidRPr="007C20C7">
        <w:rPr>
          <w:rFonts w:eastAsia="SimSun" w:cstheme="majorBidi"/>
          <w:i/>
          <w:iCs/>
          <w:sz w:val="22"/>
          <w:szCs w:val="22"/>
        </w:rPr>
        <w:t xml:space="preserve">justify </w:t>
      </w:r>
      <w:r w:rsidR="00B27E14" w:rsidRPr="007C20C7">
        <w:rPr>
          <w:rFonts w:eastAsia="SimSun" w:cstheme="majorBidi"/>
          <w:sz w:val="22"/>
          <w:szCs w:val="22"/>
        </w:rPr>
        <w:t>dan</w:t>
      </w:r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B27E14" w:rsidRPr="007C20C7">
        <w:rPr>
          <w:rFonts w:eastAsia="SimSun" w:cstheme="majorBidi"/>
          <w:sz w:val="22"/>
          <w:szCs w:val="22"/>
        </w:rPr>
        <w:t>berlangkau</w:t>
      </w:r>
      <w:proofErr w:type="spellEnd"/>
      <w:r w:rsidR="00B27E14" w:rsidRPr="007C20C7">
        <w:rPr>
          <w:rFonts w:eastAsia="SimSun" w:cstheme="majorBidi"/>
          <w:sz w:val="22"/>
          <w:szCs w:val="22"/>
        </w:rPr>
        <w:t xml:space="preserve"> 1.15 </w:t>
      </w:r>
      <w:proofErr w:type="spellStart"/>
      <w:r w:rsidR="00B27E14" w:rsidRPr="007C20C7">
        <w:rPr>
          <w:rFonts w:eastAsia="SimSun" w:cstheme="majorBidi"/>
          <w:sz w:val="22"/>
          <w:szCs w:val="22"/>
        </w:rPr>
        <w:t>baris</w:t>
      </w:r>
      <w:proofErr w:type="spellEnd"/>
      <w:r w:rsidR="00B27E14" w:rsidRPr="007C20C7">
        <w:rPr>
          <w:rFonts w:eastAsia="SimSun" w:cstheme="majorBidi"/>
          <w:sz w:val="22"/>
          <w:szCs w:val="22"/>
        </w:rPr>
        <w:t xml:space="preserve">. </w:t>
      </w:r>
      <w:proofErr w:type="spellStart"/>
      <w:r w:rsidR="004A3A2C" w:rsidRPr="007C20C7">
        <w:rPr>
          <w:rFonts w:eastAsia="SimSun" w:cstheme="majorBidi"/>
          <w:sz w:val="22"/>
          <w:szCs w:val="22"/>
        </w:rPr>
        <w:t>Sila</w:t>
      </w:r>
      <w:proofErr w:type="spellEnd"/>
      <w:r w:rsidR="004A3A2C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4A3A2C" w:rsidRPr="007C20C7">
        <w:rPr>
          <w:rFonts w:eastAsia="SimSun" w:cstheme="majorBidi"/>
          <w:sz w:val="22"/>
          <w:szCs w:val="22"/>
        </w:rPr>
        <w:t>buat</w:t>
      </w:r>
      <w:proofErr w:type="spellEnd"/>
      <w:r w:rsidR="004A3A2C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4A3A2C" w:rsidRPr="007C20C7">
        <w:rPr>
          <w:rFonts w:eastAsia="SimSun" w:cstheme="majorBidi"/>
          <w:sz w:val="22"/>
          <w:szCs w:val="22"/>
        </w:rPr>
        <w:t>tetapan</w:t>
      </w:r>
      <w:proofErr w:type="spellEnd"/>
      <w:r w:rsidR="004A3A2C" w:rsidRPr="007C20C7">
        <w:rPr>
          <w:rFonts w:eastAsia="SimSun" w:cstheme="majorBidi"/>
          <w:sz w:val="22"/>
          <w:szCs w:val="22"/>
        </w:rPr>
        <w:t xml:space="preserve"> (</w:t>
      </w:r>
      <w:r w:rsidR="004A3A2C" w:rsidRPr="007C20C7">
        <w:rPr>
          <w:rFonts w:eastAsia="SimSun" w:cstheme="majorBidi"/>
          <w:i/>
          <w:iCs/>
          <w:sz w:val="22"/>
          <w:szCs w:val="22"/>
        </w:rPr>
        <w:t>setting</w:t>
      </w:r>
      <w:r w:rsidR="004A3A2C" w:rsidRPr="007C20C7">
        <w:rPr>
          <w:rFonts w:eastAsia="SimSun" w:cstheme="majorBidi"/>
          <w:sz w:val="22"/>
          <w:szCs w:val="22"/>
        </w:rPr>
        <w:t xml:space="preserve">) </w:t>
      </w:r>
      <w:r w:rsidR="00B21493" w:rsidRPr="007C20C7">
        <w:rPr>
          <w:rFonts w:eastAsia="SimSun" w:cstheme="majorBidi"/>
          <w:sz w:val="22"/>
          <w:szCs w:val="22"/>
        </w:rPr>
        <w:t xml:space="preserve">margins </w:t>
      </w:r>
      <w:proofErr w:type="spellStart"/>
      <w:r w:rsidR="00B21493" w:rsidRPr="007C20C7">
        <w:rPr>
          <w:rFonts w:eastAsia="SimSun" w:cstheme="majorBidi"/>
          <w:sz w:val="22"/>
          <w:szCs w:val="22"/>
        </w:rPr>
        <w:t>mengikut</w:t>
      </w:r>
      <w:proofErr w:type="spellEnd"/>
      <w:r w:rsidR="00B21493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B21493" w:rsidRPr="007C20C7">
        <w:rPr>
          <w:rFonts w:eastAsia="SimSun" w:cstheme="majorBidi"/>
          <w:sz w:val="22"/>
          <w:szCs w:val="22"/>
        </w:rPr>
        <w:t>ukuran</w:t>
      </w:r>
      <w:proofErr w:type="spellEnd"/>
      <w:r w:rsidR="00B21493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B21493" w:rsidRPr="007C20C7">
        <w:rPr>
          <w:rFonts w:eastAsia="SimSun" w:cstheme="majorBidi"/>
          <w:sz w:val="22"/>
          <w:szCs w:val="22"/>
        </w:rPr>
        <w:t>berikut</w:t>
      </w:r>
      <w:proofErr w:type="spellEnd"/>
      <w:r w:rsidR="00B21493" w:rsidRPr="007C20C7">
        <w:rPr>
          <w:rFonts w:eastAsia="SimSun" w:cstheme="majorBidi"/>
          <w:sz w:val="22"/>
          <w:szCs w:val="22"/>
        </w:rPr>
        <w:t xml:space="preserve">, 1 </w:t>
      </w:r>
      <w:proofErr w:type="spellStart"/>
      <w:r w:rsidR="00B21493" w:rsidRPr="007C20C7">
        <w:rPr>
          <w:rFonts w:eastAsia="SimSun" w:cstheme="majorBidi"/>
          <w:sz w:val="22"/>
          <w:szCs w:val="22"/>
        </w:rPr>
        <w:t>inci</w:t>
      </w:r>
      <w:proofErr w:type="spellEnd"/>
      <w:r w:rsidR="00B21493" w:rsidRPr="007C20C7">
        <w:rPr>
          <w:rFonts w:eastAsia="SimSun" w:cstheme="majorBidi"/>
          <w:sz w:val="22"/>
          <w:szCs w:val="22"/>
        </w:rPr>
        <w:t xml:space="preserve"> di </w:t>
      </w:r>
      <w:proofErr w:type="spellStart"/>
      <w:r w:rsidR="00B21493" w:rsidRPr="007C20C7">
        <w:rPr>
          <w:rFonts w:eastAsia="SimSun" w:cstheme="majorBidi"/>
          <w:sz w:val="22"/>
          <w:szCs w:val="22"/>
        </w:rPr>
        <w:t>kiri</w:t>
      </w:r>
      <w:proofErr w:type="spellEnd"/>
      <w:r w:rsidR="00B21493" w:rsidRPr="007C20C7">
        <w:rPr>
          <w:rFonts w:eastAsia="SimSun" w:cstheme="majorBidi"/>
          <w:sz w:val="22"/>
          <w:szCs w:val="22"/>
        </w:rPr>
        <w:t xml:space="preserve">, </w:t>
      </w:r>
      <w:proofErr w:type="spellStart"/>
      <w:r w:rsidR="00B21493" w:rsidRPr="007C20C7">
        <w:rPr>
          <w:rFonts w:eastAsia="SimSun" w:cstheme="majorBidi"/>
          <w:sz w:val="22"/>
          <w:szCs w:val="22"/>
        </w:rPr>
        <w:t>kanan</w:t>
      </w:r>
      <w:proofErr w:type="spellEnd"/>
      <w:r w:rsidR="00B21493" w:rsidRPr="007C20C7">
        <w:rPr>
          <w:rFonts w:eastAsia="SimSun" w:cstheme="majorBidi"/>
          <w:sz w:val="22"/>
          <w:szCs w:val="22"/>
        </w:rPr>
        <w:t xml:space="preserve">, </w:t>
      </w:r>
      <w:proofErr w:type="spellStart"/>
      <w:r w:rsidR="00B21493" w:rsidRPr="007C20C7">
        <w:rPr>
          <w:rFonts w:eastAsia="SimSun" w:cstheme="majorBidi"/>
          <w:sz w:val="22"/>
          <w:szCs w:val="22"/>
        </w:rPr>
        <w:t>atas</w:t>
      </w:r>
      <w:proofErr w:type="spellEnd"/>
      <w:r w:rsidR="00B21493" w:rsidRPr="007C20C7">
        <w:rPr>
          <w:rFonts w:eastAsia="SimSun" w:cstheme="majorBidi"/>
          <w:sz w:val="22"/>
          <w:szCs w:val="22"/>
        </w:rPr>
        <w:t xml:space="preserve"> dan </w:t>
      </w:r>
      <w:proofErr w:type="spellStart"/>
      <w:r w:rsidR="00B21493" w:rsidRPr="007C20C7">
        <w:rPr>
          <w:rFonts w:eastAsia="SimSun" w:cstheme="majorBidi"/>
          <w:sz w:val="22"/>
          <w:szCs w:val="22"/>
        </w:rPr>
        <w:t>bawah</w:t>
      </w:r>
      <w:proofErr w:type="spellEnd"/>
      <w:r w:rsidR="00B21493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B21493" w:rsidRPr="007C20C7">
        <w:rPr>
          <w:rFonts w:eastAsia="SimSun" w:cstheme="majorBidi"/>
          <w:sz w:val="22"/>
          <w:szCs w:val="22"/>
        </w:rPr>
        <w:t>muka</w:t>
      </w:r>
      <w:proofErr w:type="spellEnd"/>
      <w:r w:rsidR="00B21493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B21493" w:rsidRPr="007C20C7">
        <w:rPr>
          <w:rFonts w:eastAsia="SimSun" w:cstheme="majorBidi"/>
          <w:sz w:val="22"/>
          <w:szCs w:val="22"/>
        </w:rPr>
        <w:t>surat</w:t>
      </w:r>
      <w:proofErr w:type="spellEnd"/>
      <w:r w:rsidR="00B21493" w:rsidRPr="007C20C7">
        <w:rPr>
          <w:rFonts w:eastAsia="SimSun" w:cstheme="majorBidi"/>
          <w:sz w:val="22"/>
          <w:szCs w:val="22"/>
        </w:rPr>
        <w:t xml:space="preserve">. </w:t>
      </w:r>
      <w:proofErr w:type="spellStart"/>
      <w:r w:rsidR="00B21493" w:rsidRPr="007C20C7">
        <w:rPr>
          <w:rFonts w:eastAsia="SimSun" w:cstheme="majorBidi"/>
          <w:sz w:val="22"/>
          <w:szCs w:val="22"/>
        </w:rPr>
        <w:t>Manakala</w:t>
      </w:r>
      <w:proofErr w:type="spellEnd"/>
      <w:r w:rsidR="00B21493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B21493" w:rsidRPr="007C20C7">
        <w:rPr>
          <w:rFonts w:eastAsia="SimSun" w:cstheme="majorBidi"/>
          <w:sz w:val="22"/>
          <w:szCs w:val="22"/>
        </w:rPr>
        <w:t>ukuran</w:t>
      </w:r>
      <w:proofErr w:type="spellEnd"/>
      <w:r w:rsidR="00B21493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B21493" w:rsidRPr="007C20C7">
        <w:rPr>
          <w:rFonts w:eastAsia="SimSun" w:cstheme="majorBidi"/>
          <w:sz w:val="22"/>
          <w:szCs w:val="22"/>
        </w:rPr>
        <w:t>saiz</w:t>
      </w:r>
      <w:proofErr w:type="spellEnd"/>
      <w:r w:rsidR="00B21493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B21493" w:rsidRPr="007C20C7">
        <w:rPr>
          <w:rFonts w:eastAsia="SimSun" w:cstheme="majorBidi"/>
          <w:sz w:val="22"/>
          <w:szCs w:val="22"/>
        </w:rPr>
        <w:t>muka</w:t>
      </w:r>
      <w:proofErr w:type="spellEnd"/>
      <w:r w:rsidR="00B21493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B21493" w:rsidRPr="007C20C7">
        <w:rPr>
          <w:rFonts w:eastAsia="SimSun" w:cstheme="majorBidi"/>
          <w:sz w:val="22"/>
          <w:szCs w:val="22"/>
        </w:rPr>
        <w:t>surat</w:t>
      </w:r>
      <w:proofErr w:type="spellEnd"/>
      <w:r w:rsidR="00B21493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B21493" w:rsidRPr="007C20C7">
        <w:rPr>
          <w:rFonts w:eastAsia="SimSun" w:cstheme="majorBidi"/>
          <w:sz w:val="22"/>
          <w:szCs w:val="22"/>
        </w:rPr>
        <w:t>ialah</w:t>
      </w:r>
      <w:proofErr w:type="spellEnd"/>
      <w:r w:rsidR="00B21493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B21493" w:rsidRPr="007C20C7">
        <w:rPr>
          <w:rFonts w:eastAsia="SimSun" w:cstheme="majorBidi"/>
          <w:sz w:val="22"/>
          <w:szCs w:val="22"/>
        </w:rPr>
        <w:t>mengikut</w:t>
      </w:r>
      <w:proofErr w:type="spellEnd"/>
      <w:r w:rsidR="00B21493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B21493" w:rsidRPr="007C20C7">
        <w:rPr>
          <w:rFonts w:eastAsia="SimSun" w:cstheme="majorBidi"/>
          <w:sz w:val="22"/>
          <w:szCs w:val="22"/>
        </w:rPr>
        <w:t>kertas</w:t>
      </w:r>
      <w:proofErr w:type="spellEnd"/>
      <w:r w:rsidR="00B21493" w:rsidRPr="007C20C7">
        <w:rPr>
          <w:rFonts w:eastAsia="SimSun" w:cstheme="majorBidi"/>
          <w:sz w:val="22"/>
          <w:szCs w:val="22"/>
        </w:rPr>
        <w:t xml:space="preserve"> A4.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Setiap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bahagian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dimulakan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dengan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tajuk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ditaip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menggunakan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huruf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besar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dan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di</w:t>
      </w:r>
      <w:r w:rsidR="002F6FF1" w:rsidRPr="007C20C7">
        <w:rPr>
          <w:rFonts w:eastAsia="SimSun" w:cstheme="majorBidi"/>
          <w:i/>
          <w:iCs/>
          <w:sz w:val="22"/>
          <w:szCs w:val="22"/>
        </w:rPr>
        <w:t>bold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.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Manakala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sub-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tajuk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pula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ditaip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dengan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huruf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biasa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kecuali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abjad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pertama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setiap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perkataan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dan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di</w:t>
      </w:r>
      <w:r w:rsidR="002F6FF1" w:rsidRPr="007C20C7">
        <w:rPr>
          <w:rFonts w:eastAsia="SimSun" w:cstheme="majorBidi"/>
          <w:i/>
          <w:iCs/>
          <w:sz w:val="22"/>
          <w:szCs w:val="22"/>
        </w:rPr>
        <w:t>bold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(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rujuk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muka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surat</w:t>
      </w:r>
      <w:proofErr w:type="spellEnd"/>
      <w:r w:rsidR="002F6FF1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2F6FF1" w:rsidRPr="007C20C7">
        <w:rPr>
          <w:rFonts w:eastAsia="SimSun" w:cstheme="majorBidi"/>
          <w:sz w:val="22"/>
          <w:szCs w:val="22"/>
        </w:rPr>
        <w:t>kedua</w:t>
      </w:r>
      <w:proofErr w:type="spellEnd"/>
      <w:r w:rsidR="002F6FF1" w:rsidRPr="007C20C7">
        <w:rPr>
          <w:rFonts w:eastAsia="SimSun" w:cstheme="majorBidi"/>
          <w:sz w:val="22"/>
          <w:szCs w:val="22"/>
        </w:rPr>
        <w:t>).</w:t>
      </w:r>
    </w:p>
    <w:p w14:paraId="43FB67A7" w14:textId="154BD31B" w:rsidR="00B21493" w:rsidRPr="007C20C7" w:rsidRDefault="00B21493" w:rsidP="007C20C7">
      <w:pPr>
        <w:spacing w:before="240" w:after="0" w:line="276" w:lineRule="auto"/>
        <w:jc w:val="center"/>
        <w:rPr>
          <w:rFonts w:eastAsia="SimSun" w:cstheme="majorBidi"/>
          <w:b/>
          <w:bCs/>
          <w:sz w:val="22"/>
          <w:szCs w:val="22"/>
        </w:rPr>
      </w:pPr>
      <w:r w:rsidRPr="007C20C7">
        <w:rPr>
          <w:rFonts w:eastAsia="SimSun" w:cstheme="majorBidi"/>
          <w:b/>
          <w:bCs/>
          <w:sz w:val="22"/>
          <w:szCs w:val="22"/>
        </w:rPr>
        <w:t>KANDUNGAN KERTAS PROSIDING</w:t>
      </w:r>
    </w:p>
    <w:p w14:paraId="10F235EA" w14:textId="6717BDF7" w:rsidR="00AF1012" w:rsidRPr="007C20C7" w:rsidRDefault="00AF1012" w:rsidP="007C20C7">
      <w:pPr>
        <w:spacing w:after="0" w:line="276" w:lineRule="auto"/>
        <w:jc w:val="both"/>
        <w:rPr>
          <w:rFonts w:eastAsia="SimSun" w:cstheme="majorBidi"/>
          <w:sz w:val="22"/>
          <w:szCs w:val="22"/>
        </w:rPr>
      </w:pPr>
      <w:proofErr w:type="spellStart"/>
      <w:r w:rsidRPr="007C20C7">
        <w:rPr>
          <w:rFonts w:eastAsia="SimSun" w:cstheme="majorBidi"/>
          <w:sz w:val="22"/>
          <w:szCs w:val="22"/>
        </w:rPr>
        <w:t>Ba</w:t>
      </w:r>
      <w:r w:rsidR="00B21493" w:rsidRPr="007C20C7">
        <w:rPr>
          <w:rFonts w:eastAsia="SimSun" w:cstheme="majorBidi"/>
          <w:sz w:val="22"/>
          <w:szCs w:val="22"/>
        </w:rPr>
        <w:t>hag</w:t>
      </w:r>
      <w:r w:rsidRPr="007C20C7">
        <w:rPr>
          <w:rFonts w:eastAsia="SimSun" w:cstheme="majorBidi"/>
          <w:sz w:val="22"/>
          <w:szCs w:val="22"/>
        </w:rPr>
        <w:t>ian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teks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kandungan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86660C" w:rsidRPr="007C20C7">
        <w:rPr>
          <w:rFonts w:eastAsia="SimSun" w:cstheme="majorBidi"/>
          <w:sz w:val="22"/>
          <w:szCs w:val="22"/>
        </w:rPr>
        <w:t>kertas</w:t>
      </w:r>
      <w:proofErr w:type="spellEnd"/>
      <w:r w:rsidR="0086660C" w:rsidRPr="007C20C7">
        <w:rPr>
          <w:rFonts w:eastAsia="SimSun" w:cstheme="majorBidi"/>
          <w:sz w:val="22"/>
          <w:szCs w:val="22"/>
        </w:rPr>
        <w:t xml:space="preserve"> </w:t>
      </w:r>
      <w:r w:rsidR="008C5214" w:rsidRPr="007C20C7">
        <w:rPr>
          <w:rFonts w:eastAsia="SimSun" w:cstheme="majorBidi"/>
          <w:sz w:val="22"/>
          <w:szCs w:val="22"/>
        </w:rPr>
        <w:t xml:space="preserve">seminar </w:t>
      </w:r>
      <w:proofErr w:type="spellStart"/>
      <w:r w:rsidR="0086660C" w:rsidRPr="007C20C7">
        <w:rPr>
          <w:rFonts w:eastAsia="SimSun" w:cstheme="majorBidi"/>
          <w:sz w:val="22"/>
          <w:szCs w:val="22"/>
        </w:rPr>
        <w:t>berasaskan</w:t>
      </w:r>
      <w:proofErr w:type="spellEnd"/>
      <w:r w:rsidR="0086660C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86660C" w:rsidRPr="007C20C7">
        <w:rPr>
          <w:rFonts w:eastAsia="SimSun" w:cstheme="majorBidi"/>
          <w:sz w:val="22"/>
          <w:szCs w:val="22"/>
        </w:rPr>
        <w:t>penyelidikan</w:t>
      </w:r>
      <w:proofErr w:type="spellEnd"/>
      <w:r w:rsidR="0086660C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perlu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mempunyai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sekurang-kurangnya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r w:rsidR="007E75C0" w:rsidRPr="007C20C7">
        <w:rPr>
          <w:rFonts w:eastAsia="SimSun" w:cstheme="majorBidi"/>
          <w:sz w:val="22"/>
          <w:szCs w:val="22"/>
        </w:rPr>
        <w:t>item-item</w:t>
      </w:r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berikut</w:t>
      </w:r>
      <w:proofErr w:type="spellEnd"/>
      <w:r w:rsidRPr="007C20C7">
        <w:rPr>
          <w:rFonts w:eastAsia="SimSun" w:cstheme="majorBidi"/>
          <w:sz w:val="22"/>
          <w:szCs w:val="22"/>
        </w:rPr>
        <w:t>: (</w:t>
      </w:r>
      <w:proofErr w:type="spellStart"/>
      <w:r w:rsidRPr="007C20C7">
        <w:rPr>
          <w:rFonts w:eastAsia="SimSun" w:cstheme="majorBidi"/>
          <w:sz w:val="22"/>
          <w:szCs w:val="22"/>
        </w:rPr>
        <w:t>i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) </w:t>
      </w:r>
      <w:proofErr w:type="spellStart"/>
      <w:r w:rsidRPr="007C20C7">
        <w:rPr>
          <w:rFonts w:eastAsia="SimSun" w:cstheme="majorBidi"/>
          <w:sz w:val="22"/>
          <w:szCs w:val="22"/>
        </w:rPr>
        <w:t>Pengenalan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, (ii) </w:t>
      </w:r>
      <w:proofErr w:type="spellStart"/>
      <w:r w:rsidRPr="007C20C7">
        <w:rPr>
          <w:rFonts w:eastAsia="SimSun" w:cstheme="majorBidi"/>
          <w:sz w:val="22"/>
          <w:szCs w:val="22"/>
        </w:rPr>
        <w:t>Sorotan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Karya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, (iii) </w:t>
      </w:r>
      <w:proofErr w:type="spellStart"/>
      <w:r w:rsidRPr="007C20C7">
        <w:rPr>
          <w:rFonts w:eastAsia="SimSun" w:cstheme="majorBidi"/>
          <w:sz w:val="22"/>
          <w:szCs w:val="22"/>
        </w:rPr>
        <w:t>Pengkaedahan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Kajian, (iv) </w:t>
      </w:r>
      <w:proofErr w:type="spellStart"/>
      <w:r w:rsidRPr="007C20C7">
        <w:rPr>
          <w:rFonts w:eastAsia="SimSun" w:cstheme="majorBidi"/>
          <w:sz w:val="22"/>
          <w:szCs w:val="22"/>
        </w:rPr>
        <w:t>Dapatan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Kajian, (v) </w:t>
      </w:r>
      <w:proofErr w:type="spellStart"/>
      <w:r w:rsidRPr="007C20C7">
        <w:rPr>
          <w:rFonts w:eastAsia="SimSun" w:cstheme="majorBidi"/>
          <w:sz w:val="22"/>
          <w:szCs w:val="22"/>
        </w:rPr>
        <w:t>Perbincangan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dan </w:t>
      </w:r>
      <w:proofErr w:type="spellStart"/>
      <w:r w:rsidRPr="007C20C7">
        <w:rPr>
          <w:rFonts w:eastAsia="SimSun" w:cstheme="majorBidi"/>
          <w:sz w:val="22"/>
          <w:szCs w:val="22"/>
        </w:rPr>
        <w:t>Rumusan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, dan (vi) </w:t>
      </w:r>
      <w:proofErr w:type="spellStart"/>
      <w:r w:rsidRPr="007C20C7">
        <w:rPr>
          <w:rFonts w:eastAsia="SimSun" w:cstheme="majorBidi"/>
          <w:sz w:val="22"/>
          <w:szCs w:val="22"/>
        </w:rPr>
        <w:t>Senarai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Rujukan</w:t>
      </w:r>
      <w:proofErr w:type="spellEnd"/>
      <w:r w:rsidRPr="007C20C7">
        <w:rPr>
          <w:rFonts w:eastAsia="SimSun" w:cstheme="majorBidi"/>
          <w:sz w:val="22"/>
          <w:szCs w:val="22"/>
        </w:rPr>
        <w:t>.</w:t>
      </w:r>
      <w:r w:rsidR="0086660C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86660C" w:rsidRPr="007C20C7">
        <w:rPr>
          <w:rFonts w:eastAsia="SimSun" w:cstheme="majorBidi"/>
          <w:sz w:val="22"/>
          <w:szCs w:val="22"/>
        </w:rPr>
        <w:t>Manakala</w:t>
      </w:r>
      <w:proofErr w:type="spellEnd"/>
      <w:r w:rsidR="0086660C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220C0F" w:rsidRPr="007C20C7">
        <w:rPr>
          <w:rFonts w:eastAsia="SimSun" w:cstheme="majorBidi"/>
          <w:sz w:val="22"/>
          <w:szCs w:val="22"/>
        </w:rPr>
        <w:t>bagi</w:t>
      </w:r>
      <w:proofErr w:type="spellEnd"/>
      <w:r w:rsidR="00220C0F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220C0F" w:rsidRPr="007C20C7">
        <w:rPr>
          <w:rFonts w:eastAsia="SimSun" w:cstheme="majorBidi"/>
          <w:sz w:val="22"/>
          <w:szCs w:val="22"/>
        </w:rPr>
        <w:t>kertas</w:t>
      </w:r>
      <w:proofErr w:type="spellEnd"/>
      <w:r w:rsidR="00220C0F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220C0F" w:rsidRPr="007C20C7">
        <w:rPr>
          <w:rFonts w:eastAsia="SimSun" w:cstheme="majorBidi"/>
          <w:sz w:val="22"/>
          <w:szCs w:val="22"/>
        </w:rPr>
        <w:t>konsep</w:t>
      </w:r>
      <w:proofErr w:type="spellEnd"/>
      <w:r w:rsidR="00220C0F" w:rsidRPr="007C20C7">
        <w:rPr>
          <w:rFonts w:eastAsia="SimSun" w:cstheme="majorBidi"/>
          <w:sz w:val="22"/>
          <w:szCs w:val="22"/>
        </w:rPr>
        <w:t xml:space="preserve"> pula, item-item </w:t>
      </w:r>
      <w:proofErr w:type="spellStart"/>
      <w:r w:rsidR="00220C0F" w:rsidRPr="007C20C7">
        <w:rPr>
          <w:rFonts w:eastAsia="SimSun" w:cstheme="majorBidi"/>
          <w:sz w:val="22"/>
          <w:szCs w:val="22"/>
        </w:rPr>
        <w:t>berikut</w:t>
      </w:r>
      <w:proofErr w:type="spellEnd"/>
      <w:r w:rsidR="00220C0F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9A1FFD" w:rsidRPr="007C20C7">
        <w:rPr>
          <w:rFonts w:eastAsia="SimSun" w:cstheme="majorBidi"/>
          <w:sz w:val="22"/>
          <w:szCs w:val="22"/>
        </w:rPr>
        <w:t>perlu</w:t>
      </w:r>
      <w:proofErr w:type="spellEnd"/>
      <w:r w:rsidR="009A1FFD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9A1FFD" w:rsidRPr="007C20C7">
        <w:rPr>
          <w:rFonts w:eastAsia="SimSun" w:cstheme="majorBidi"/>
          <w:sz w:val="22"/>
          <w:szCs w:val="22"/>
        </w:rPr>
        <w:t>terkandung</w:t>
      </w:r>
      <w:proofErr w:type="spellEnd"/>
      <w:r w:rsidR="009A1FFD" w:rsidRPr="007C20C7">
        <w:rPr>
          <w:rFonts w:eastAsia="SimSun" w:cstheme="majorBidi"/>
          <w:sz w:val="22"/>
          <w:szCs w:val="22"/>
        </w:rPr>
        <w:t>: (</w:t>
      </w:r>
      <w:proofErr w:type="spellStart"/>
      <w:r w:rsidR="009A1FFD" w:rsidRPr="007C20C7">
        <w:rPr>
          <w:rFonts w:eastAsia="SimSun" w:cstheme="majorBidi"/>
          <w:sz w:val="22"/>
          <w:szCs w:val="22"/>
        </w:rPr>
        <w:t>i</w:t>
      </w:r>
      <w:proofErr w:type="spellEnd"/>
      <w:r w:rsidR="009A1FFD" w:rsidRPr="007C20C7">
        <w:rPr>
          <w:rFonts w:eastAsia="SimSun" w:cstheme="majorBidi"/>
          <w:sz w:val="22"/>
          <w:szCs w:val="22"/>
        </w:rPr>
        <w:t xml:space="preserve">) </w:t>
      </w:r>
      <w:proofErr w:type="spellStart"/>
      <w:r w:rsidR="009A1FFD" w:rsidRPr="007C20C7">
        <w:rPr>
          <w:rFonts w:eastAsia="SimSun" w:cstheme="majorBidi"/>
          <w:sz w:val="22"/>
          <w:szCs w:val="22"/>
        </w:rPr>
        <w:t>Pengenalan</w:t>
      </w:r>
      <w:proofErr w:type="spellEnd"/>
      <w:r w:rsidR="009A1FFD" w:rsidRPr="007C20C7">
        <w:rPr>
          <w:rFonts w:eastAsia="SimSun" w:cstheme="majorBidi"/>
          <w:sz w:val="22"/>
          <w:szCs w:val="22"/>
        </w:rPr>
        <w:t>, (ii)</w:t>
      </w:r>
      <w:r w:rsidR="008C5214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9A1FFD" w:rsidRPr="007C20C7">
        <w:rPr>
          <w:rFonts w:eastAsia="SimSun" w:cstheme="majorBidi"/>
          <w:sz w:val="22"/>
          <w:szCs w:val="22"/>
        </w:rPr>
        <w:t>Sorotan</w:t>
      </w:r>
      <w:proofErr w:type="spellEnd"/>
      <w:r w:rsidR="009A1FFD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9A1FFD" w:rsidRPr="007C20C7">
        <w:rPr>
          <w:rFonts w:eastAsia="SimSun" w:cstheme="majorBidi"/>
          <w:sz w:val="22"/>
          <w:szCs w:val="22"/>
        </w:rPr>
        <w:t>Karya</w:t>
      </w:r>
      <w:proofErr w:type="spellEnd"/>
      <w:r w:rsidR="009A1FFD" w:rsidRPr="007C20C7">
        <w:rPr>
          <w:rFonts w:eastAsia="SimSun" w:cstheme="majorBidi"/>
          <w:sz w:val="22"/>
          <w:szCs w:val="22"/>
        </w:rPr>
        <w:t>, (iii)</w:t>
      </w:r>
      <w:r w:rsidR="008C68D6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8C68D6" w:rsidRPr="007C20C7">
        <w:rPr>
          <w:rFonts w:eastAsia="SimSun" w:cstheme="majorBidi"/>
          <w:sz w:val="22"/>
          <w:szCs w:val="22"/>
        </w:rPr>
        <w:t>Matlamat</w:t>
      </w:r>
      <w:proofErr w:type="spellEnd"/>
      <w:r w:rsidR="008C5214" w:rsidRPr="007C20C7">
        <w:rPr>
          <w:rFonts w:eastAsia="SimSun" w:cstheme="majorBidi"/>
          <w:sz w:val="22"/>
          <w:szCs w:val="22"/>
        </w:rPr>
        <w:t>,</w:t>
      </w:r>
      <w:r w:rsidR="008C68D6" w:rsidRPr="007C20C7">
        <w:rPr>
          <w:rFonts w:eastAsia="SimSun" w:cstheme="majorBidi"/>
          <w:sz w:val="22"/>
          <w:szCs w:val="22"/>
        </w:rPr>
        <w:t xml:space="preserve"> (iv) </w:t>
      </w:r>
      <w:proofErr w:type="spellStart"/>
      <w:r w:rsidR="008C68D6" w:rsidRPr="007C20C7">
        <w:rPr>
          <w:rFonts w:eastAsia="SimSun" w:cstheme="majorBidi"/>
          <w:sz w:val="22"/>
          <w:szCs w:val="22"/>
        </w:rPr>
        <w:t>Kerangka</w:t>
      </w:r>
      <w:proofErr w:type="spellEnd"/>
      <w:r w:rsidR="008C68D6" w:rsidRPr="007C20C7">
        <w:rPr>
          <w:rFonts w:eastAsia="SimSun" w:cstheme="majorBidi"/>
          <w:sz w:val="22"/>
          <w:szCs w:val="22"/>
        </w:rPr>
        <w:t xml:space="preserve"> Idea</w:t>
      </w:r>
      <w:r w:rsidR="008C5214" w:rsidRPr="007C20C7">
        <w:rPr>
          <w:rFonts w:eastAsia="SimSun" w:cstheme="majorBidi"/>
          <w:sz w:val="22"/>
          <w:szCs w:val="22"/>
        </w:rPr>
        <w:t>,</w:t>
      </w:r>
      <w:r w:rsidR="008C68D6" w:rsidRPr="007C20C7">
        <w:rPr>
          <w:rFonts w:eastAsia="SimSun" w:cstheme="majorBidi"/>
          <w:sz w:val="22"/>
          <w:szCs w:val="22"/>
        </w:rPr>
        <w:t xml:space="preserve"> (v) </w:t>
      </w:r>
      <w:proofErr w:type="spellStart"/>
      <w:r w:rsidR="008C68D6" w:rsidRPr="007C20C7">
        <w:rPr>
          <w:rFonts w:eastAsia="SimSun" w:cstheme="majorBidi"/>
          <w:sz w:val="22"/>
          <w:szCs w:val="22"/>
        </w:rPr>
        <w:t>Perbincangan</w:t>
      </w:r>
      <w:proofErr w:type="spellEnd"/>
      <w:r w:rsidR="008C68D6" w:rsidRPr="007C20C7">
        <w:rPr>
          <w:rFonts w:eastAsia="SimSun" w:cstheme="majorBidi"/>
          <w:sz w:val="22"/>
          <w:szCs w:val="22"/>
        </w:rPr>
        <w:t xml:space="preserve"> dan </w:t>
      </w:r>
      <w:proofErr w:type="spellStart"/>
      <w:r w:rsidR="008C68D6" w:rsidRPr="007C20C7">
        <w:rPr>
          <w:rFonts w:eastAsia="SimSun" w:cstheme="majorBidi"/>
          <w:sz w:val="22"/>
          <w:szCs w:val="22"/>
        </w:rPr>
        <w:t>Rumusan</w:t>
      </w:r>
      <w:proofErr w:type="spellEnd"/>
      <w:r w:rsidR="008C68D6" w:rsidRPr="007C20C7">
        <w:rPr>
          <w:rFonts w:eastAsia="SimSun" w:cstheme="majorBidi"/>
          <w:sz w:val="22"/>
          <w:szCs w:val="22"/>
        </w:rPr>
        <w:t xml:space="preserve"> (</w:t>
      </w:r>
      <w:proofErr w:type="spellStart"/>
      <w:r w:rsidR="008C68D6" w:rsidRPr="007C20C7">
        <w:rPr>
          <w:rFonts w:eastAsia="SimSun" w:cstheme="majorBidi"/>
          <w:sz w:val="22"/>
          <w:szCs w:val="22"/>
        </w:rPr>
        <w:t>implikasi</w:t>
      </w:r>
      <w:proofErr w:type="spellEnd"/>
      <w:r w:rsidR="008C68D6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8C68D6" w:rsidRPr="007C20C7">
        <w:rPr>
          <w:rFonts w:eastAsia="SimSun" w:cstheme="majorBidi"/>
          <w:sz w:val="22"/>
          <w:szCs w:val="22"/>
        </w:rPr>
        <w:t>kepada</w:t>
      </w:r>
      <w:proofErr w:type="spellEnd"/>
      <w:r w:rsidR="008C68D6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8C68D6" w:rsidRPr="007C20C7">
        <w:rPr>
          <w:rFonts w:eastAsia="SimSun" w:cstheme="majorBidi"/>
          <w:sz w:val="22"/>
          <w:szCs w:val="22"/>
        </w:rPr>
        <w:t>penyelidikan</w:t>
      </w:r>
      <w:proofErr w:type="spellEnd"/>
      <w:r w:rsidR="008C68D6" w:rsidRPr="007C20C7">
        <w:rPr>
          <w:rFonts w:eastAsia="SimSun" w:cstheme="majorBidi"/>
          <w:sz w:val="22"/>
          <w:szCs w:val="22"/>
        </w:rPr>
        <w:t xml:space="preserve">) dan </w:t>
      </w:r>
      <w:r w:rsidR="00C551BA" w:rsidRPr="007C20C7">
        <w:rPr>
          <w:rFonts w:eastAsia="SimSun" w:cstheme="majorBidi"/>
          <w:sz w:val="22"/>
          <w:szCs w:val="22"/>
        </w:rPr>
        <w:t>(iv)</w:t>
      </w:r>
      <w:r w:rsidR="008C68D6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8C68D6" w:rsidRPr="007C20C7">
        <w:rPr>
          <w:rFonts w:eastAsia="SimSun" w:cstheme="majorBidi"/>
          <w:sz w:val="22"/>
          <w:szCs w:val="22"/>
        </w:rPr>
        <w:t>Senarai</w:t>
      </w:r>
      <w:proofErr w:type="spellEnd"/>
      <w:r w:rsidR="008C68D6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8C68D6" w:rsidRPr="007C20C7">
        <w:rPr>
          <w:rFonts w:eastAsia="SimSun" w:cstheme="majorBidi"/>
          <w:sz w:val="22"/>
          <w:szCs w:val="22"/>
        </w:rPr>
        <w:t>Rujukan</w:t>
      </w:r>
      <w:proofErr w:type="spellEnd"/>
      <w:r w:rsidR="008C68D6" w:rsidRPr="007C20C7">
        <w:rPr>
          <w:rFonts w:eastAsia="SimSun" w:cstheme="majorBidi"/>
          <w:sz w:val="22"/>
          <w:szCs w:val="22"/>
        </w:rPr>
        <w:t>.</w:t>
      </w:r>
    </w:p>
    <w:p w14:paraId="4056E1BD" w14:textId="77777777" w:rsidR="008C5214" w:rsidRPr="007C20C7" w:rsidRDefault="008C5214" w:rsidP="007C20C7">
      <w:pPr>
        <w:spacing w:after="0" w:line="276" w:lineRule="auto"/>
        <w:jc w:val="both"/>
        <w:rPr>
          <w:rFonts w:eastAsia="SimSun" w:cstheme="majorBidi"/>
          <w:sz w:val="22"/>
          <w:szCs w:val="22"/>
        </w:rPr>
        <w:sectPr w:rsidR="008C5214" w:rsidRPr="007C20C7">
          <w:headerReference w:type="default" r:id="rId9"/>
          <w:footerReference w:type="even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02EFFE1" w14:textId="2F12A86D" w:rsidR="00CE7588" w:rsidRPr="007C20C7" w:rsidRDefault="00B27E14" w:rsidP="007C20C7">
      <w:pPr>
        <w:spacing w:after="0" w:line="276" w:lineRule="auto"/>
        <w:jc w:val="both"/>
        <w:rPr>
          <w:rFonts w:eastAsia="SimSun" w:cstheme="majorBidi"/>
          <w:sz w:val="22"/>
          <w:szCs w:val="22"/>
        </w:rPr>
      </w:pPr>
      <w:r w:rsidRPr="007C20C7">
        <w:rPr>
          <w:rFonts w:eastAsia="SimSun" w:cstheme="majorBidi"/>
          <w:sz w:val="22"/>
          <w:szCs w:val="22"/>
        </w:rPr>
        <w:lastRenderedPageBreak/>
        <w:tab/>
      </w:r>
      <w:proofErr w:type="spellStart"/>
      <w:r w:rsidRPr="007C20C7">
        <w:rPr>
          <w:rFonts w:eastAsia="SimSun" w:cstheme="majorBidi"/>
          <w:sz w:val="22"/>
          <w:szCs w:val="22"/>
        </w:rPr>
        <w:t>Perenggan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pertama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setiap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bahagian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tidak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perlu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di</w:t>
      </w:r>
      <w:r w:rsidRPr="007C20C7">
        <w:rPr>
          <w:rFonts w:eastAsia="SimSun" w:cstheme="majorBidi"/>
          <w:i/>
          <w:iCs/>
          <w:sz w:val="22"/>
          <w:szCs w:val="22"/>
        </w:rPr>
        <w:t>indent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. </w:t>
      </w:r>
      <w:proofErr w:type="spellStart"/>
      <w:r w:rsidRPr="007C20C7">
        <w:rPr>
          <w:rFonts w:eastAsia="SimSun" w:cstheme="majorBidi"/>
          <w:sz w:val="22"/>
          <w:szCs w:val="22"/>
        </w:rPr>
        <w:t>Hanya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perenggan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kedua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dan </w:t>
      </w:r>
      <w:proofErr w:type="spellStart"/>
      <w:r w:rsidRPr="007C20C7">
        <w:rPr>
          <w:rFonts w:eastAsia="SimSun" w:cstheme="majorBidi"/>
          <w:sz w:val="22"/>
          <w:szCs w:val="22"/>
        </w:rPr>
        <w:t>berikutnya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di </w:t>
      </w:r>
      <w:proofErr w:type="spellStart"/>
      <w:r w:rsidRPr="007C20C7">
        <w:rPr>
          <w:rFonts w:eastAsia="SimSun" w:cstheme="majorBidi"/>
          <w:sz w:val="22"/>
          <w:szCs w:val="22"/>
        </w:rPr>
        <w:t>satu-satu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bahagian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perlu</w:t>
      </w:r>
      <w:proofErr w:type="spellEnd"/>
      <w:r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sz w:val="22"/>
          <w:szCs w:val="22"/>
        </w:rPr>
        <w:t>di’indent</w:t>
      </w:r>
      <w:proofErr w:type="spellEnd"/>
      <w:r w:rsidRPr="007C20C7">
        <w:rPr>
          <w:rFonts w:eastAsia="SimSun" w:cstheme="majorBidi"/>
          <w:sz w:val="22"/>
          <w:szCs w:val="22"/>
        </w:rPr>
        <w:t>’</w:t>
      </w:r>
      <w:r w:rsidR="00031774" w:rsidRPr="007C20C7">
        <w:rPr>
          <w:rFonts w:eastAsia="SimSun" w:cstheme="majorBidi"/>
          <w:sz w:val="22"/>
          <w:szCs w:val="22"/>
        </w:rPr>
        <w:t>.</w:t>
      </w:r>
      <w:r w:rsidR="004A3A2C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4A3A2C" w:rsidRPr="007C20C7">
        <w:rPr>
          <w:rFonts w:eastAsia="SimSun" w:cstheme="majorBidi"/>
          <w:sz w:val="22"/>
          <w:szCs w:val="22"/>
        </w:rPr>
        <w:t>Kertas</w:t>
      </w:r>
      <w:proofErr w:type="spellEnd"/>
      <w:r w:rsidR="004A3A2C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4A3A2C" w:rsidRPr="007C20C7">
        <w:rPr>
          <w:rFonts w:eastAsia="SimSun" w:cstheme="majorBidi"/>
          <w:sz w:val="22"/>
          <w:szCs w:val="22"/>
        </w:rPr>
        <w:t>prosiding</w:t>
      </w:r>
      <w:proofErr w:type="spellEnd"/>
      <w:r w:rsidR="004A3A2C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4A3A2C" w:rsidRPr="007C20C7">
        <w:rPr>
          <w:rFonts w:eastAsia="SimSun" w:cstheme="majorBidi"/>
          <w:sz w:val="22"/>
          <w:szCs w:val="22"/>
        </w:rPr>
        <w:t>ini</w:t>
      </w:r>
      <w:proofErr w:type="spellEnd"/>
      <w:r w:rsidR="004A3A2C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4A3A2C" w:rsidRPr="007C20C7">
        <w:rPr>
          <w:rFonts w:eastAsia="SimSun" w:cstheme="majorBidi"/>
          <w:sz w:val="22"/>
          <w:szCs w:val="22"/>
        </w:rPr>
        <w:t>boleh</w:t>
      </w:r>
      <w:proofErr w:type="spellEnd"/>
      <w:r w:rsidR="004A3A2C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4A3A2C" w:rsidRPr="007C20C7">
        <w:rPr>
          <w:rFonts w:eastAsia="SimSun" w:cstheme="majorBidi"/>
          <w:sz w:val="22"/>
          <w:szCs w:val="22"/>
        </w:rPr>
        <w:t>dihasilkan</w:t>
      </w:r>
      <w:proofErr w:type="spellEnd"/>
      <w:r w:rsidR="004A3A2C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4A3A2C" w:rsidRPr="007C20C7">
        <w:rPr>
          <w:rFonts w:eastAsia="SimSun" w:cstheme="majorBidi"/>
          <w:sz w:val="22"/>
          <w:szCs w:val="22"/>
        </w:rPr>
        <w:t>menggunakan</w:t>
      </w:r>
      <w:proofErr w:type="spellEnd"/>
      <w:r w:rsidR="004A3A2C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4A3A2C" w:rsidRPr="007C20C7">
        <w:rPr>
          <w:rFonts w:eastAsia="SimSun" w:cstheme="majorBidi"/>
          <w:sz w:val="22"/>
          <w:szCs w:val="22"/>
        </w:rPr>
        <w:t>sama</w:t>
      </w:r>
      <w:proofErr w:type="spellEnd"/>
      <w:r w:rsidR="004A3A2C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4A3A2C" w:rsidRPr="007C20C7">
        <w:rPr>
          <w:rFonts w:eastAsia="SimSun" w:cstheme="majorBidi"/>
          <w:sz w:val="22"/>
          <w:szCs w:val="22"/>
        </w:rPr>
        <w:t>ada</w:t>
      </w:r>
      <w:proofErr w:type="spellEnd"/>
      <w:r w:rsidR="004A3A2C" w:rsidRPr="007C20C7">
        <w:rPr>
          <w:rFonts w:eastAsia="SimSun" w:cstheme="majorBidi"/>
          <w:sz w:val="22"/>
          <w:szCs w:val="22"/>
        </w:rPr>
        <w:t xml:space="preserve"> Bahasa Malaysia </w:t>
      </w:r>
      <w:proofErr w:type="spellStart"/>
      <w:r w:rsidR="004A3A2C" w:rsidRPr="007C20C7">
        <w:rPr>
          <w:rFonts w:eastAsia="SimSun" w:cstheme="majorBidi"/>
          <w:sz w:val="22"/>
          <w:szCs w:val="22"/>
        </w:rPr>
        <w:t>atau</w:t>
      </w:r>
      <w:proofErr w:type="spellEnd"/>
      <w:r w:rsidR="004A3A2C" w:rsidRPr="007C20C7">
        <w:rPr>
          <w:rFonts w:eastAsia="SimSun" w:cstheme="majorBidi"/>
          <w:sz w:val="22"/>
          <w:szCs w:val="22"/>
        </w:rPr>
        <w:t xml:space="preserve"> Bahasa </w:t>
      </w:r>
      <w:proofErr w:type="spellStart"/>
      <w:r w:rsidR="004A3A2C" w:rsidRPr="007C20C7">
        <w:rPr>
          <w:rFonts w:eastAsia="SimSun" w:cstheme="majorBidi"/>
          <w:sz w:val="22"/>
          <w:szCs w:val="22"/>
        </w:rPr>
        <w:t>Inggeris</w:t>
      </w:r>
      <w:proofErr w:type="spellEnd"/>
      <w:r w:rsidR="004A3A2C" w:rsidRPr="007C20C7">
        <w:rPr>
          <w:rFonts w:eastAsia="SimSun" w:cstheme="majorBidi"/>
          <w:sz w:val="22"/>
          <w:szCs w:val="22"/>
        </w:rPr>
        <w:t xml:space="preserve">. </w:t>
      </w:r>
      <w:proofErr w:type="spellStart"/>
      <w:r w:rsidR="00CE7588" w:rsidRPr="007C20C7">
        <w:rPr>
          <w:rFonts w:eastAsia="SimSun" w:cstheme="majorBidi"/>
          <w:sz w:val="22"/>
          <w:szCs w:val="22"/>
        </w:rPr>
        <w:t>Penulisan</w:t>
      </w:r>
      <w:proofErr w:type="spellEnd"/>
      <w:r w:rsidR="00CE7588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CE7588" w:rsidRPr="007C20C7">
        <w:rPr>
          <w:rFonts w:eastAsia="SimSun" w:cstheme="majorBidi"/>
          <w:sz w:val="22"/>
          <w:szCs w:val="22"/>
        </w:rPr>
        <w:t>rujukan</w:t>
      </w:r>
      <w:proofErr w:type="spellEnd"/>
      <w:r w:rsidR="00CE7588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CE7588" w:rsidRPr="007C20C7">
        <w:rPr>
          <w:rFonts w:eastAsia="SimSun" w:cstheme="majorBidi"/>
          <w:sz w:val="22"/>
          <w:szCs w:val="22"/>
        </w:rPr>
        <w:t>perlu</w:t>
      </w:r>
      <w:proofErr w:type="spellEnd"/>
      <w:r w:rsidR="00CE7588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CE7588" w:rsidRPr="007C20C7">
        <w:rPr>
          <w:rFonts w:eastAsia="SimSun" w:cstheme="majorBidi"/>
          <w:sz w:val="22"/>
          <w:szCs w:val="22"/>
        </w:rPr>
        <w:t>menggunakan</w:t>
      </w:r>
      <w:proofErr w:type="spellEnd"/>
      <w:r w:rsidR="00CE7588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CE7588" w:rsidRPr="007C20C7">
        <w:rPr>
          <w:rFonts w:eastAsia="SimSun" w:cstheme="majorBidi"/>
          <w:sz w:val="22"/>
          <w:szCs w:val="22"/>
        </w:rPr>
        <w:t>gaya</w:t>
      </w:r>
      <w:proofErr w:type="spellEnd"/>
      <w:r w:rsidR="00CE7588" w:rsidRPr="007C20C7">
        <w:rPr>
          <w:rFonts w:eastAsia="SimSun" w:cstheme="majorBidi"/>
          <w:sz w:val="22"/>
          <w:szCs w:val="22"/>
        </w:rPr>
        <w:t xml:space="preserve"> APA</w:t>
      </w:r>
      <w:r w:rsidR="009A1B72" w:rsidRPr="007C20C7">
        <w:rPr>
          <w:rFonts w:eastAsia="SimSun" w:cstheme="majorBidi"/>
          <w:sz w:val="22"/>
          <w:szCs w:val="22"/>
        </w:rPr>
        <w:t xml:space="preserve"> (American Psychological Association)</w:t>
      </w:r>
      <w:r w:rsidR="00CE7588" w:rsidRPr="007C20C7">
        <w:rPr>
          <w:rFonts w:eastAsia="SimSun" w:cstheme="majorBidi"/>
          <w:sz w:val="22"/>
          <w:szCs w:val="22"/>
        </w:rPr>
        <w:t xml:space="preserve">. </w:t>
      </w:r>
      <w:proofErr w:type="spellStart"/>
      <w:r w:rsidR="009A1B72" w:rsidRPr="007C20C7">
        <w:rPr>
          <w:rFonts w:eastAsia="SimSun" w:cstheme="majorBidi"/>
          <w:sz w:val="22"/>
          <w:szCs w:val="22"/>
        </w:rPr>
        <w:t>Dua</w:t>
      </w:r>
      <w:proofErr w:type="spellEnd"/>
      <w:r w:rsidR="009A1B72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9A1B72" w:rsidRPr="007C20C7">
        <w:rPr>
          <w:rFonts w:eastAsia="SimSun" w:cstheme="majorBidi"/>
          <w:sz w:val="22"/>
          <w:szCs w:val="22"/>
        </w:rPr>
        <w:t>perenggan</w:t>
      </w:r>
      <w:proofErr w:type="spellEnd"/>
      <w:r w:rsidR="009A1B72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9A1B72" w:rsidRPr="007C20C7">
        <w:rPr>
          <w:rFonts w:eastAsia="SimSun" w:cstheme="majorBidi"/>
          <w:sz w:val="22"/>
          <w:szCs w:val="22"/>
        </w:rPr>
        <w:t>berikut</w:t>
      </w:r>
      <w:proofErr w:type="spellEnd"/>
      <w:r w:rsidR="009A1B72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9A1B72" w:rsidRPr="007C20C7">
        <w:rPr>
          <w:rFonts w:eastAsia="SimSun" w:cstheme="majorBidi"/>
          <w:sz w:val="22"/>
          <w:szCs w:val="22"/>
        </w:rPr>
        <w:t>merupakan</w:t>
      </w:r>
      <w:proofErr w:type="spellEnd"/>
      <w:r w:rsidR="009A1B72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9A1B72" w:rsidRPr="007C20C7">
        <w:rPr>
          <w:rFonts w:eastAsia="SimSun" w:cstheme="majorBidi"/>
          <w:sz w:val="22"/>
          <w:szCs w:val="22"/>
        </w:rPr>
        <w:t>contoh</w:t>
      </w:r>
      <w:proofErr w:type="spellEnd"/>
      <w:r w:rsidR="009A1B72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9A1B72" w:rsidRPr="007C20C7">
        <w:rPr>
          <w:rFonts w:eastAsia="SimSun" w:cstheme="majorBidi"/>
          <w:sz w:val="22"/>
          <w:szCs w:val="22"/>
        </w:rPr>
        <w:t>penulisan</w:t>
      </w:r>
      <w:proofErr w:type="spellEnd"/>
      <w:r w:rsidR="009A1B72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9A1B72" w:rsidRPr="007C20C7">
        <w:rPr>
          <w:rFonts w:eastAsia="SimSun" w:cstheme="majorBidi"/>
          <w:sz w:val="22"/>
          <w:szCs w:val="22"/>
        </w:rPr>
        <w:t>petikan</w:t>
      </w:r>
      <w:proofErr w:type="spellEnd"/>
      <w:r w:rsidR="009A1B72" w:rsidRPr="007C20C7">
        <w:rPr>
          <w:rFonts w:eastAsia="SimSun" w:cstheme="majorBidi"/>
          <w:sz w:val="22"/>
          <w:szCs w:val="22"/>
        </w:rPr>
        <w:t xml:space="preserve"> </w:t>
      </w:r>
      <w:proofErr w:type="spellStart"/>
      <w:r w:rsidR="009A1B72" w:rsidRPr="007C20C7">
        <w:rPr>
          <w:rFonts w:eastAsia="SimSun" w:cstheme="majorBidi"/>
          <w:sz w:val="22"/>
          <w:szCs w:val="22"/>
        </w:rPr>
        <w:t>rujukan</w:t>
      </w:r>
      <w:proofErr w:type="spellEnd"/>
      <w:r w:rsidR="009A1B72" w:rsidRPr="007C20C7">
        <w:rPr>
          <w:rFonts w:eastAsia="SimSun" w:cstheme="majorBidi"/>
          <w:sz w:val="22"/>
          <w:szCs w:val="22"/>
        </w:rPr>
        <w:t>.</w:t>
      </w:r>
    </w:p>
    <w:p w14:paraId="25799584" w14:textId="2C7C265C" w:rsidR="002F6FF1" w:rsidRPr="007C20C7" w:rsidRDefault="002F6FF1" w:rsidP="007C20C7">
      <w:pPr>
        <w:spacing w:before="240" w:after="0" w:line="276" w:lineRule="auto"/>
        <w:jc w:val="center"/>
        <w:rPr>
          <w:rFonts w:ascii="Calibri" w:hAnsi="Calibri"/>
          <w:b/>
          <w:bCs/>
          <w:sz w:val="22"/>
          <w:szCs w:val="22"/>
        </w:rPr>
      </w:pPr>
      <w:proofErr w:type="spellStart"/>
      <w:r w:rsidRPr="007C20C7">
        <w:rPr>
          <w:rFonts w:ascii="Calibri" w:hAnsi="Calibri"/>
          <w:b/>
          <w:bCs/>
          <w:sz w:val="22"/>
          <w:szCs w:val="22"/>
        </w:rPr>
        <w:t>Contoh</w:t>
      </w:r>
      <w:proofErr w:type="spellEnd"/>
      <w:r w:rsidRPr="007C20C7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b/>
          <w:bCs/>
          <w:sz w:val="22"/>
          <w:szCs w:val="22"/>
        </w:rPr>
        <w:t>Pertama</w:t>
      </w:r>
      <w:proofErr w:type="spellEnd"/>
    </w:p>
    <w:p w14:paraId="32E65E56" w14:textId="77777777" w:rsidR="002F6FF1" w:rsidRPr="007C20C7" w:rsidRDefault="009A1B72" w:rsidP="007C20C7">
      <w:pPr>
        <w:spacing w:after="0" w:line="276" w:lineRule="auto"/>
        <w:jc w:val="both"/>
        <w:rPr>
          <w:rFonts w:eastAsia="SimSun" w:cstheme="majorBidi"/>
          <w:sz w:val="22"/>
          <w:szCs w:val="22"/>
        </w:rPr>
      </w:pPr>
      <w:proofErr w:type="spellStart"/>
      <w:r w:rsidRPr="007C20C7">
        <w:rPr>
          <w:rFonts w:ascii="Calibri" w:hAnsi="Calibri"/>
          <w:sz w:val="22"/>
          <w:szCs w:val="22"/>
        </w:rPr>
        <w:t>Sementara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kajian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berhubung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aspek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nilai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penghayatan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alam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sekitar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atau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lebih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dikenali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sebagai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penghayatan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nilai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hijau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telah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dilaksanakan</w:t>
      </w:r>
      <w:proofErr w:type="spellEnd"/>
      <w:r w:rsidRPr="007C20C7">
        <w:rPr>
          <w:rFonts w:ascii="Calibri" w:hAnsi="Calibri"/>
          <w:sz w:val="22"/>
          <w:szCs w:val="22"/>
        </w:rPr>
        <w:t xml:space="preserve"> di </w:t>
      </w:r>
      <w:proofErr w:type="spellStart"/>
      <w:r w:rsidRPr="007C20C7">
        <w:rPr>
          <w:rFonts w:ascii="Calibri" w:hAnsi="Calibri"/>
          <w:sz w:val="22"/>
          <w:szCs w:val="22"/>
        </w:rPr>
        <w:t>beberapa</w:t>
      </w:r>
      <w:proofErr w:type="spellEnd"/>
      <w:r w:rsidRPr="007C20C7">
        <w:rPr>
          <w:rFonts w:ascii="Calibri" w:hAnsi="Calibri"/>
          <w:sz w:val="22"/>
          <w:szCs w:val="22"/>
        </w:rPr>
        <w:t xml:space="preserve"> negara, </w:t>
      </w:r>
      <w:proofErr w:type="spellStart"/>
      <w:r w:rsidRPr="007C20C7">
        <w:rPr>
          <w:rFonts w:ascii="Calibri" w:hAnsi="Calibri"/>
          <w:sz w:val="22"/>
          <w:szCs w:val="22"/>
        </w:rPr>
        <w:t>didapati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aspek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ini</w:t>
      </w:r>
      <w:proofErr w:type="spellEnd"/>
      <w:r w:rsidRPr="007C20C7">
        <w:rPr>
          <w:rFonts w:ascii="Calibri" w:hAnsi="Calibri"/>
          <w:sz w:val="22"/>
          <w:szCs w:val="22"/>
        </w:rPr>
        <w:t xml:space="preserve"> (</w:t>
      </w:r>
      <w:proofErr w:type="spellStart"/>
      <w:r w:rsidRPr="007C20C7">
        <w:rPr>
          <w:rFonts w:ascii="Calibri" w:hAnsi="Calibri"/>
          <w:sz w:val="22"/>
          <w:szCs w:val="22"/>
        </w:rPr>
        <w:t>individu</w:t>
      </w:r>
      <w:proofErr w:type="spellEnd"/>
      <w:r w:rsidRPr="007C20C7">
        <w:rPr>
          <w:rFonts w:ascii="Calibri" w:hAnsi="Calibri"/>
          <w:sz w:val="22"/>
          <w:szCs w:val="22"/>
        </w:rPr>
        <w:t xml:space="preserve">) </w:t>
      </w:r>
      <w:proofErr w:type="spellStart"/>
      <w:r w:rsidRPr="007C20C7">
        <w:rPr>
          <w:rFonts w:ascii="Calibri" w:hAnsi="Calibri"/>
          <w:sz w:val="22"/>
          <w:szCs w:val="22"/>
        </w:rPr>
        <w:t>menunjukkan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batasan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dalam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konteks</w:t>
      </w:r>
      <w:proofErr w:type="spellEnd"/>
      <w:r w:rsidRPr="007C20C7">
        <w:rPr>
          <w:rFonts w:ascii="Calibri" w:hAnsi="Calibri"/>
          <w:sz w:val="22"/>
          <w:szCs w:val="22"/>
        </w:rPr>
        <w:t xml:space="preserve"> di Malaysia. </w:t>
      </w:r>
      <w:proofErr w:type="spellStart"/>
      <w:r w:rsidRPr="007C20C7">
        <w:rPr>
          <w:rFonts w:ascii="Calibri" w:hAnsi="Calibri"/>
          <w:sz w:val="22"/>
          <w:szCs w:val="22"/>
        </w:rPr>
        <w:t>Aspek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ini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telah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dikaji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bukan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sahaja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terhadap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individu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tetapi</w:t>
      </w:r>
      <w:proofErr w:type="spellEnd"/>
      <w:r w:rsidRPr="007C20C7">
        <w:rPr>
          <w:rFonts w:ascii="Calibri" w:hAnsi="Calibri"/>
          <w:sz w:val="22"/>
          <w:szCs w:val="22"/>
        </w:rPr>
        <w:t xml:space="preserve"> juga </w:t>
      </w:r>
      <w:proofErr w:type="spellStart"/>
      <w:r w:rsidRPr="007C20C7">
        <w:rPr>
          <w:rFonts w:ascii="Calibri" w:hAnsi="Calibri"/>
          <w:sz w:val="22"/>
          <w:szCs w:val="22"/>
        </w:rPr>
        <w:t>pemain-pemain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industri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dalam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kalangan</w:t>
      </w:r>
      <w:proofErr w:type="spellEnd"/>
      <w:r w:rsidRPr="007C20C7">
        <w:rPr>
          <w:rFonts w:ascii="Calibri" w:hAnsi="Calibri"/>
          <w:sz w:val="22"/>
          <w:szCs w:val="22"/>
        </w:rPr>
        <w:t xml:space="preserve"> negara </w:t>
      </w:r>
      <w:proofErr w:type="spellStart"/>
      <w:r w:rsidRPr="007C20C7">
        <w:rPr>
          <w:rFonts w:ascii="Calibri" w:hAnsi="Calibri"/>
          <w:sz w:val="22"/>
          <w:szCs w:val="22"/>
        </w:rPr>
        <w:t>maju</w:t>
      </w:r>
      <w:proofErr w:type="spellEnd"/>
      <w:r w:rsidRPr="007C20C7">
        <w:rPr>
          <w:rFonts w:ascii="Calibri" w:hAnsi="Calibri"/>
          <w:sz w:val="22"/>
          <w:szCs w:val="22"/>
        </w:rPr>
        <w:t xml:space="preserve"> (Steg, </w:t>
      </w:r>
      <w:proofErr w:type="spellStart"/>
      <w:r w:rsidRPr="007C20C7">
        <w:rPr>
          <w:rFonts w:ascii="Calibri" w:hAnsi="Calibri"/>
          <w:sz w:val="22"/>
          <w:szCs w:val="22"/>
        </w:rPr>
        <w:t>Perlaviciute</w:t>
      </w:r>
      <w:proofErr w:type="spellEnd"/>
      <w:r w:rsidRPr="007C20C7">
        <w:rPr>
          <w:rFonts w:ascii="Calibri" w:hAnsi="Calibri"/>
          <w:sz w:val="22"/>
          <w:szCs w:val="22"/>
        </w:rPr>
        <w:t xml:space="preserve">, van der </w:t>
      </w:r>
      <w:proofErr w:type="spellStart"/>
      <w:r w:rsidRPr="007C20C7">
        <w:rPr>
          <w:rFonts w:ascii="Calibri" w:hAnsi="Calibri"/>
          <w:sz w:val="22"/>
          <w:szCs w:val="22"/>
        </w:rPr>
        <w:t>Werff</w:t>
      </w:r>
      <w:proofErr w:type="spellEnd"/>
      <w:r w:rsidRPr="007C20C7">
        <w:rPr>
          <w:rFonts w:ascii="Calibri" w:hAnsi="Calibri"/>
          <w:sz w:val="22"/>
          <w:szCs w:val="22"/>
        </w:rPr>
        <w:t xml:space="preserve">, &amp; </w:t>
      </w:r>
      <w:proofErr w:type="spellStart"/>
      <w:r w:rsidRPr="007C20C7">
        <w:rPr>
          <w:rFonts w:ascii="Calibri" w:hAnsi="Calibri"/>
          <w:sz w:val="22"/>
          <w:szCs w:val="22"/>
        </w:rPr>
        <w:t>Lurvink</w:t>
      </w:r>
      <w:proofErr w:type="spellEnd"/>
      <w:r w:rsidRPr="007C20C7">
        <w:rPr>
          <w:rFonts w:ascii="Calibri" w:hAnsi="Calibri"/>
          <w:sz w:val="22"/>
          <w:szCs w:val="22"/>
        </w:rPr>
        <w:t xml:space="preserve">, 2014). Nilai </w:t>
      </w:r>
      <w:proofErr w:type="spellStart"/>
      <w:r w:rsidRPr="007C20C7">
        <w:rPr>
          <w:rFonts w:ascii="Calibri" w:hAnsi="Calibri"/>
          <w:sz w:val="22"/>
          <w:szCs w:val="22"/>
        </w:rPr>
        <w:t>hijau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merujuk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kepada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konsep</w:t>
      </w:r>
      <w:proofErr w:type="spellEnd"/>
      <w:r w:rsidRPr="007C20C7">
        <w:rPr>
          <w:rFonts w:ascii="Calibri" w:hAnsi="Calibri"/>
          <w:sz w:val="22"/>
          <w:szCs w:val="22"/>
        </w:rPr>
        <w:t xml:space="preserve"> yang </w:t>
      </w:r>
      <w:proofErr w:type="spellStart"/>
      <w:r w:rsidRPr="007C20C7">
        <w:rPr>
          <w:rFonts w:ascii="Calibri" w:hAnsi="Calibri"/>
          <w:sz w:val="22"/>
          <w:szCs w:val="22"/>
        </w:rPr>
        <w:t>menjelaskan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sebuah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nilai</w:t>
      </w:r>
      <w:proofErr w:type="spellEnd"/>
      <w:r w:rsidRPr="007C20C7">
        <w:rPr>
          <w:rFonts w:ascii="Calibri" w:hAnsi="Calibri"/>
          <w:sz w:val="22"/>
          <w:szCs w:val="22"/>
        </w:rPr>
        <w:t xml:space="preserve"> di mana </w:t>
      </w:r>
      <w:proofErr w:type="spellStart"/>
      <w:r w:rsidRPr="007C20C7">
        <w:rPr>
          <w:rFonts w:ascii="Calibri" w:hAnsi="Calibri"/>
          <w:sz w:val="22"/>
          <w:szCs w:val="22"/>
        </w:rPr>
        <w:t>manusia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terikat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atau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menjalinkan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dirinya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dengan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persekitaran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alam</w:t>
      </w:r>
      <w:proofErr w:type="spellEnd"/>
      <w:r w:rsidRPr="007C20C7">
        <w:rPr>
          <w:rFonts w:ascii="Calibri" w:hAnsi="Calibri"/>
          <w:sz w:val="22"/>
          <w:szCs w:val="22"/>
        </w:rPr>
        <w:t xml:space="preserve"> </w:t>
      </w:r>
      <w:proofErr w:type="spellStart"/>
      <w:r w:rsidRPr="007C20C7">
        <w:rPr>
          <w:rFonts w:ascii="Calibri" w:hAnsi="Calibri"/>
          <w:sz w:val="22"/>
          <w:szCs w:val="22"/>
        </w:rPr>
        <w:t>semulajadi</w:t>
      </w:r>
      <w:proofErr w:type="spellEnd"/>
      <w:r w:rsidRPr="007C20C7">
        <w:rPr>
          <w:rFonts w:ascii="Calibri" w:hAnsi="Calibri"/>
          <w:sz w:val="22"/>
          <w:szCs w:val="22"/>
        </w:rPr>
        <w:t>.</w:t>
      </w:r>
    </w:p>
    <w:p w14:paraId="71B4CEB0" w14:textId="4EACB3C6" w:rsidR="002F6FF1" w:rsidRPr="007C20C7" w:rsidRDefault="002F6FF1" w:rsidP="007C20C7">
      <w:pPr>
        <w:spacing w:before="240" w:after="0" w:line="276" w:lineRule="auto"/>
        <w:jc w:val="center"/>
        <w:rPr>
          <w:rFonts w:eastAsia="SimSun" w:cstheme="majorBidi"/>
          <w:b/>
          <w:bCs/>
          <w:sz w:val="22"/>
          <w:szCs w:val="22"/>
        </w:rPr>
      </w:pPr>
      <w:proofErr w:type="spellStart"/>
      <w:r w:rsidRPr="007C20C7">
        <w:rPr>
          <w:rFonts w:eastAsia="SimSun" w:cstheme="majorBidi"/>
          <w:b/>
          <w:bCs/>
          <w:sz w:val="22"/>
          <w:szCs w:val="22"/>
        </w:rPr>
        <w:t>Contoh</w:t>
      </w:r>
      <w:proofErr w:type="spellEnd"/>
      <w:r w:rsidRPr="007C20C7">
        <w:rPr>
          <w:rFonts w:eastAsia="SimSun" w:cstheme="majorBidi"/>
          <w:b/>
          <w:bCs/>
          <w:sz w:val="22"/>
          <w:szCs w:val="22"/>
        </w:rPr>
        <w:t xml:space="preserve"> </w:t>
      </w:r>
      <w:proofErr w:type="spellStart"/>
      <w:r w:rsidRPr="007C20C7">
        <w:rPr>
          <w:rFonts w:eastAsia="SimSun" w:cstheme="majorBidi"/>
          <w:b/>
          <w:bCs/>
          <w:sz w:val="22"/>
          <w:szCs w:val="22"/>
        </w:rPr>
        <w:t>Kedua</w:t>
      </w:r>
      <w:proofErr w:type="spellEnd"/>
    </w:p>
    <w:p w14:paraId="27273ACD" w14:textId="51E2E1F4" w:rsidR="00806946" w:rsidRPr="007C20C7" w:rsidRDefault="009A1B72" w:rsidP="007C20C7">
      <w:pPr>
        <w:spacing w:after="0" w:line="276" w:lineRule="auto"/>
        <w:jc w:val="both"/>
        <w:rPr>
          <w:rFonts w:eastAsia="SimSun" w:cstheme="majorBidi"/>
          <w:sz w:val="22"/>
          <w:szCs w:val="22"/>
        </w:rPr>
      </w:pPr>
      <w:r w:rsidRPr="007C20C7">
        <w:rPr>
          <w:sz w:val="22"/>
          <w:szCs w:val="22"/>
        </w:rPr>
        <w:t>Kajian-</w:t>
      </w:r>
      <w:proofErr w:type="spellStart"/>
      <w:r w:rsidRPr="007C20C7">
        <w:rPr>
          <w:sz w:val="22"/>
          <w:szCs w:val="22"/>
        </w:rPr>
        <w:t>kajian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lepas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telah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menunjukkan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akan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sumbangan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peranan</w:t>
      </w:r>
      <w:proofErr w:type="spellEnd"/>
      <w:r w:rsidRPr="007C20C7">
        <w:rPr>
          <w:sz w:val="22"/>
          <w:szCs w:val="22"/>
        </w:rPr>
        <w:t xml:space="preserve"> media </w:t>
      </w:r>
      <w:proofErr w:type="spellStart"/>
      <w:r w:rsidRPr="007C20C7">
        <w:rPr>
          <w:sz w:val="22"/>
          <w:szCs w:val="22"/>
        </w:rPr>
        <w:t>dalam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menya-lurkan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maklumat</w:t>
      </w:r>
      <w:proofErr w:type="spellEnd"/>
      <w:r w:rsidRPr="007C20C7">
        <w:rPr>
          <w:sz w:val="22"/>
          <w:szCs w:val="22"/>
        </w:rPr>
        <w:t xml:space="preserve">, </w:t>
      </w:r>
      <w:proofErr w:type="spellStart"/>
      <w:r w:rsidRPr="007C20C7">
        <w:rPr>
          <w:sz w:val="22"/>
          <w:szCs w:val="22"/>
        </w:rPr>
        <w:t>pendidikan</w:t>
      </w:r>
      <w:proofErr w:type="spellEnd"/>
      <w:r w:rsidRPr="007C20C7">
        <w:rPr>
          <w:sz w:val="22"/>
          <w:szCs w:val="22"/>
        </w:rPr>
        <w:t xml:space="preserve"> dan </w:t>
      </w:r>
      <w:proofErr w:type="spellStart"/>
      <w:r w:rsidRPr="007C20C7">
        <w:rPr>
          <w:sz w:val="22"/>
          <w:szCs w:val="22"/>
        </w:rPr>
        <w:t>perilaku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alam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sekitar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terhadap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kesedaran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masyarakat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tentang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hal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ini</w:t>
      </w:r>
      <w:proofErr w:type="spellEnd"/>
      <w:r w:rsidRPr="007C20C7">
        <w:rPr>
          <w:sz w:val="22"/>
          <w:szCs w:val="22"/>
        </w:rPr>
        <w:t xml:space="preserve">. </w:t>
      </w:r>
      <w:proofErr w:type="spellStart"/>
      <w:r w:rsidRPr="007C20C7">
        <w:rPr>
          <w:sz w:val="22"/>
          <w:szCs w:val="22"/>
        </w:rPr>
        <w:t>Walau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bagaimanapun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Keinone</w:t>
      </w:r>
      <w:proofErr w:type="spellEnd"/>
      <w:r w:rsidRPr="007C20C7">
        <w:rPr>
          <w:sz w:val="22"/>
          <w:szCs w:val="22"/>
        </w:rPr>
        <w:t xml:space="preserve">, </w:t>
      </w:r>
      <w:proofErr w:type="spellStart"/>
      <w:r w:rsidRPr="007C20C7">
        <w:rPr>
          <w:sz w:val="22"/>
          <w:szCs w:val="22"/>
        </w:rPr>
        <w:t>Palmberg</w:t>
      </w:r>
      <w:proofErr w:type="spellEnd"/>
      <w:r w:rsidRPr="007C20C7">
        <w:rPr>
          <w:sz w:val="22"/>
          <w:szCs w:val="22"/>
        </w:rPr>
        <w:t xml:space="preserve">, </w:t>
      </w:r>
      <w:proofErr w:type="spellStart"/>
      <w:r w:rsidRPr="007C20C7">
        <w:rPr>
          <w:sz w:val="22"/>
          <w:szCs w:val="22"/>
        </w:rPr>
        <w:t>Kukkonen</w:t>
      </w:r>
      <w:proofErr w:type="spellEnd"/>
      <w:r w:rsidRPr="007C20C7">
        <w:rPr>
          <w:sz w:val="22"/>
          <w:szCs w:val="22"/>
        </w:rPr>
        <w:t xml:space="preserve">, </w:t>
      </w:r>
      <w:proofErr w:type="spellStart"/>
      <w:r w:rsidRPr="007C20C7">
        <w:rPr>
          <w:sz w:val="22"/>
          <w:szCs w:val="22"/>
        </w:rPr>
        <w:t>Yli-Panula</w:t>
      </w:r>
      <w:proofErr w:type="spellEnd"/>
      <w:r w:rsidRPr="007C20C7">
        <w:rPr>
          <w:sz w:val="22"/>
          <w:szCs w:val="22"/>
        </w:rPr>
        <w:t xml:space="preserve">, Persson dan </w:t>
      </w:r>
      <w:proofErr w:type="spellStart"/>
      <w:r w:rsidRPr="007C20C7">
        <w:rPr>
          <w:sz w:val="22"/>
          <w:szCs w:val="22"/>
        </w:rPr>
        <w:t>Vilkonis</w:t>
      </w:r>
      <w:proofErr w:type="spellEnd"/>
      <w:r w:rsidRPr="007C20C7">
        <w:rPr>
          <w:sz w:val="22"/>
          <w:szCs w:val="22"/>
        </w:rPr>
        <w:t xml:space="preserve"> (2016) </w:t>
      </w:r>
      <w:proofErr w:type="spellStart"/>
      <w:r w:rsidRPr="007C20C7">
        <w:rPr>
          <w:sz w:val="22"/>
          <w:szCs w:val="22"/>
        </w:rPr>
        <w:t>menyarankan</w:t>
      </w:r>
      <w:proofErr w:type="spellEnd"/>
      <w:r w:rsidRPr="007C20C7">
        <w:rPr>
          <w:sz w:val="22"/>
          <w:szCs w:val="22"/>
        </w:rPr>
        <w:t xml:space="preserve"> agar </w:t>
      </w:r>
      <w:proofErr w:type="spellStart"/>
      <w:r w:rsidRPr="007C20C7">
        <w:rPr>
          <w:sz w:val="22"/>
          <w:szCs w:val="22"/>
        </w:rPr>
        <w:t>pemahaman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tentang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kesedaran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alam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sekitar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harus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difahami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dalam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konteks</w:t>
      </w:r>
      <w:proofErr w:type="spellEnd"/>
      <w:r w:rsidRPr="007C20C7">
        <w:rPr>
          <w:sz w:val="22"/>
          <w:szCs w:val="22"/>
        </w:rPr>
        <w:t xml:space="preserve"> yang </w:t>
      </w:r>
      <w:proofErr w:type="spellStart"/>
      <w:r w:rsidRPr="007C20C7">
        <w:rPr>
          <w:sz w:val="22"/>
          <w:szCs w:val="22"/>
        </w:rPr>
        <w:t>lebih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kompleks</w:t>
      </w:r>
      <w:proofErr w:type="spellEnd"/>
      <w:r w:rsidR="00D755BA">
        <w:rPr>
          <w:sz w:val="22"/>
          <w:szCs w:val="22"/>
        </w:rPr>
        <w:t xml:space="preserve">. </w:t>
      </w:r>
      <w:proofErr w:type="spellStart"/>
      <w:r w:rsidRPr="007C20C7">
        <w:rPr>
          <w:sz w:val="22"/>
          <w:szCs w:val="22"/>
        </w:rPr>
        <w:t>Sementara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itu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kajian</w:t>
      </w:r>
      <w:proofErr w:type="spellEnd"/>
      <w:r w:rsidRPr="007C20C7">
        <w:rPr>
          <w:sz w:val="22"/>
          <w:szCs w:val="22"/>
        </w:rPr>
        <w:t xml:space="preserve"> Jalil (2018), Mei, Ling dan </w:t>
      </w:r>
      <w:proofErr w:type="spellStart"/>
      <w:r w:rsidRPr="007C20C7">
        <w:rPr>
          <w:sz w:val="22"/>
          <w:szCs w:val="22"/>
        </w:rPr>
        <w:t>Hooi</w:t>
      </w:r>
      <w:proofErr w:type="spellEnd"/>
      <w:r w:rsidRPr="007C20C7">
        <w:rPr>
          <w:sz w:val="22"/>
          <w:szCs w:val="22"/>
        </w:rPr>
        <w:t xml:space="preserve"> (2012), dan </w:t>
      </w:r>
      <w:proofErr w:type="spellStart"/>
      <w:r w:rsidRPr="007C20C7">
        <w:rPr>
          <w:sz w:val="22"/>
          <w:szCs w:val="22"/>
        </w:rPr>
        <w:t>Baykoff</w:t>
      </w:r>
      <w:proofErr w:type="spellEnd"/>
      <w:r w:rsidRPr="007C20C7">
        <w:rPr>
          <w:sz w:val="22"/>
          <w:szCs w:val="22"/>
        </w:rPr>
        <w:t xml:space="preserve"> dan </w:t>
      </w:r>
      <w:proofErr w:type="spellStart"/>
      <w:r w:rsidRPr="007C20C7">
        <w:rPr>
          <w:sz w:val="22"/>
          <w:szCs w:val="22"/>
        </w:rPr>
        <w:t>Rajan</w:t>
      </w:r>
      <w:proofErr w:type="spellEnd"/>
      <w:r w:rsidRPr="007C20C7">
        <w:rPr>
          <w:sz w:val="22"/>
          <w:szCs w:val="22"/>
        </w:rPr>
        <w:t xml:space="preserve"> (2007) </w:t>
      </w:r>
      <w:proofErr w:type="spellStart"/>
      <w:r w:rsidRPr="007C20C7">
        <w:rPr>
          <w:sz w:val="22"/>
          <w:szCs w:val="22"/>
        </w:rPr>
        <w:t>menunjukkan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bahawa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peranan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kerajaan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dari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sudut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kempen</w:t>
      </w:r>
      <w:proofErr w:type="spellEnd"/>
      <w:r w:rsidRPr="007C20C7">
        <w:rPr>
          <w:sz w:val="22"/>
          <w:szCs w:val="22"/>
        </w:rPr>
        <w:t xml:space="preserve">, </w:t>
      </w:r>
      <w:proofErr w:type="spellStart"/>
      <w:r w:rsidRPr="007C20C7">
        <w:rPr>
          <w:sz w:val="22"/>
          <w:szCs w:val="22"/>
        </w:rPr>
        <w:t>polisi</w:t>
      </w:r>
      <w:proofErr w:type="spellEnd"/>
      <w:r w:rsidRPr="007C20C7">
        <w:rPr>
          <w:sz w:val="22"/>
          <w:szCs w:val="22"/>
        </w:rPr>
        <w:t xml:space="preserve"> dan </w:t>
      </w:r>
      <w:proofErr w:type="spellStart"/>
      <w:r w:rsidRPr="007C20C7">
        <w:rPr>
          <w:sz w:val="22"/>
          <w:szCs w:val="22"/>
        </w:rPr>
        <w:t>perundangan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mempunyai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perkaitan</w:t>
      </w:r>
      <w:proofErr w:type="spellEnd"/>
      <w:r w:rsidRPr="007C20C7">
        <w:rPr>
          <w:sz w:val="22"/>
          <w:szCs w:val="22"/>
        </w:rPr>
        <w:t xml:space="preserve"> yang </w:t>
      </w:r>
      <w:proofErr w:type="spellStart"/>
      <w:r w:rsidRPr="007C20C7">
        <w:rPr>
          <w:sz w:val="22"/>
          <w:szCs w:val="22"/>
        </w:rPr>
        <w:t>signifikan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dengan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kesedaran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alam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sekitar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masyarakat</w:t>
      </w:r>
      <w:proofErr w:type="spellEnd"/>
      <w:r w:rsidRPr="007C20C7">
        <w:rPr>
          <w:sz w:val="22"/>
          <w:szCs w:val="22"/>
        </w:rPr>
        <w:t xml:space="preserve">. </w:t>
      </w:r>
      <w:proofErr w:type="spellStart"/>
      <w:r w:rsidRPr="007C20C7">
        <w:rPr>
          <w:sz w:val="22"/>
          <w:szCs w:val="22"/>
        </w:rPr>
        <w:t>Namun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saranan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Keinone</w:t>
      </w:r>
      <w:proofErr w:type="spellEnd"/>
      <w:r w:rsidRPr="007C20C7">
        <w:rPr>
          <w:sz w:val="22"/>
          <w:szCs w:val="22"/>
        </w:rPr>
        <w:t xml:space="preserve"> et. Al (2016) </w:t>
      </w:r>
      <w:proofErr w:type="spellStart"/>
      <w:r w:rsidRPr="007C20C7">
        <w:rPr>
          <w:sz w:val="22"/>
          <w:szCs w:val="22"/>
        </w:rPr>
        <w:t>berhubung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memahami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peranan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penghayatan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nilai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masyarakat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terhadap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kesedaran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alam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sekitar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didapati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mempunyai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ruang</w:t>
      </w:r>
      <w:proofErr w:type="spellEnd"/>
      <w:r w:rsidRPr="007C20C7">
        <w:rPr>
          <w:sz w:val="22"/>
          <w:szCs w:val="22"/>
        </w:rPr>
        <w:t xml:space="preserve"> yang </w:t>
      </w:r>
      <w:proofErr w:type="spellStart"/>
      <w:r w:rsidRPr="007C20C7">
        <w:rPr>
          <w:sz w:val="22"/>
          <w:szCs w:val="22"/>
        </w:rPr>
        <w:t>luas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untuk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dikaji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dengan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teliti</w:t>
      </w:r>
      <w:proofErr w:type="spellEnd"/>
      <w:r w:rsidRPr="007C20C7">
        <w:rPr>
          <w:sz w:val="22"/>
          <w:szCs w:val="22"/>
        </w:rPr>
        <w:t xml:space="preserve"> dan </w:t>
      </w:r>
      <w:proofErr w:type="spellStart"/>
      <w:r w:rsidRPr="007C20C7">
        <w:rPr>
          <w:sz w:val="22"/>
          <w:szCs w:val="22"/>
        </w:rPr>
        <w:t>mendalam</w:t>
      </w:r>
      <w:proofErr w:type="spellEnd"/>
      <w:r w:rsidRPr="007C20C7">
        <w:rPr>
          <w:sz w:val="22"/>
          <w:szCs w:val="22"/>
        </w:rPr>
        <w:t xml:space="preserve"> </w:t>
      </w:r>
      <w:proofErr w:type="spellStart"/>
      <w:r w:rsidRPr="007C20C7">
        <w:rPr>
          <w:sz w:val="22"/>
          <w:szCs w:val="22"/>
        </w:rPr>
        <w:t>lagi</w:t>
      </w:r>
      <w:proofErr w:type="spellEnd"/>
      <w:r w:rsidRPr="007C20C7">
        <w:rPr>
          <w:sz w:val="22"/>
          <w:szCs w:val="22"/>
        </w:rPr>
        <w:t>.</w:t>
      </w:r>
    </w:p>
    <w:p w14:paraId="2B272060" w14:textId="1A45D2EF" w:rsidR="009A1B72" w:rsidRPr="007C20C7" w:rsidRDefault="002F6FF1" w:rsidP="007C20C7">
      <w:pPr>
        <w:spacing w:before="240" w:after="0" w:line="276" w:lineRule="auto"/>
        <w:jc w:val="center"/>
        <w:rPr>
          <w:b/>
          <w:bCs/>
          <w:sz w:val="22"/>
          <w:szCs w:val="22"/>
        </w:rPr>
      </w:pPr>
      <w:r w:rsidRPr="007C20C7">
        <w:rPr>
          <w:b/>
          <w:bCs/>
          <w:sz w:val="22"/>
          <w:szCs w:val="22"/>
        </w:rPr>
        <w:t>JADUAL DAN RAJAH</w:t>
      </w:r>
    </w:p>
    <w:p w14:paraId="1DEFC150" w14:textId="12FB2B99" w:rsidR="002F6FF1" w:rsidRPr="007C20C7" w:rsidRDefault="002F6FF1" w:rsidP="007C20C7">
      <w:pPr>
        <w:pStyle w:val="PARAICOCI"/>
        <w:tabs>
          <w:tab w:val="left" w:pos="284"/>
        </w:tabs>
        <w:spacing w:line="276" w:lineRule="auto"/>
        <w:ind w:firstLine="0"/>
        <w:rPr>
          <w:rFonts w:ascii="Calibri" w:hAnsi="Calibri"/>
          <w:szCs w:val="22"/>
        </w:rPr>
      </w:pPr>
      <w:proofErr w:type="spellStart"/>
      <w:r w:rsidRPr="007C20C7">
        <w:rPr>
          <w:rFonts w:ascii="Calibri" w:hAnsi="Calibri"/>
          <w:szCs w:val="22"/>
        </w:rPr>
        <w:t>Setiap</w:t>
      </w:r>
      <w:proofErr w:type="spellEnd"/>
      <w:r w:rsidRPr="007C20C7">
        <w:rPr>
          <w:rFonts w:ascii="Calibri" w:hAnsi="Calibri"/>
          <w:szCs w:val="22"/>
        </w:rPr>
        <w:t xml:space="preserve"> </w:t>
      </w:r>
      <w:proofErr w:type="spellStart"/>
      <w:r w:rsidRPr="007C20C7">
        <w:rPr>
          <w:rFonts w:ascii="Calibri" w:hAnsi="Calibri"/>
          <w:szCs w:val="22"/>
        </w:rPr>
        <w:t>jadual</w:t>
      </w:r>
      <w:proofErr w:type="spellEnd"/>
      <w:r w:rsidRPr="007C20C7">
        <w:rPr>
          <w:rFonts w:ascii="Calibri" w:hAnsi="Calibri"/>
          <w:szCs w:val="22"/>
        </w:rPr>
        <w:t xml:space="preserve"> dan rajah </w:t>
      </w:r>
      <w:proofErr w:type="spellStart"/>
      <w:r w:rsidRPr="007C20C7">
        <w:rPr>
          <w:rFonts w:ascii="Calibri" w:hAnsi="Calibri"/>
          <w:szCs w:val="22"/>
        </w:rPr>
        <w:t>perlu</w:t>
      </w:r>
      <w:proofErr w:type="spellEnd"/>
      <w:r w:rsidRPr="007C20C7">
        <w:rPr>
          <w:rFonts w:ascii="Calibri" w:hAnsi="Calibri"/>
          <w:szCs w:val="22"/>
        </w:rPr>
        <w:t xml:space="preserve"> </w:t>
      </w:r>
      <w:proofErr w:type="spellStart"/>
      <w:r w:rsidRPr="007C20C7">
        <w:rPr>
          <w:rFonts w:ascii="Calibri" w:hAnsi="Calibri"/>
          <w:szCs w:val="22"/>
        </w:rPr>
        <w:t>dilabelkan</w:t>
      </w:r>
      <w:proofErr w:type="spellEnd"/>
      <w:r w:rsidRPr="007C20C7">
        <w:rPr>
          <w:rFonts w:ascii="Calibri" w:hAnsi="Calibri"/>
          <w:szCs w:val="22"/>
        </w:rPr>
        <w:t xml:space="preserve">. </w:t>
      </w:r>
      <w:proofErr w:type="spellStart"/>
      <w:r w:rsidRPr="007C20C7">
        <w:rPr>
          <w:rFonts w:ascii="Calibri" w:hAnsi="Calibri"/>
          <w:szCs w:val="22"/>
        </w:rPr>
        <w:t>Penglabelan</w:t>
      </w:r>
      <w:proofErr w:type="spellEnd"/>
      <w:r w:rsidRPr="007C20C7">
        <w:rPr>
          <w:rFonts w:ascii="Calibri" w:hAnsi="Calibri"/>
          <w:szCs w:val="22"/>
        </w:rPr>
        <w:t xml:space="preserve"> </w:t>
      </w:r>
      <w:proofErr w:type="spellStart"/>
      <w:r w:rsidR="002C2B09" w:rsidRPr="007C20C7">
        <w:rPr>
          <w:rFonts w:ascii="Calibri" w:hAnsi="Calibri"/>
          <w:szCs w:val="22"/>
        </w:rPr>
        <w:t>jadual</w:t>
      </w:r>
      <w:proofErr w:type="spellEnd"/>
      <w:r w:rsidR="002C2B09" w:rsidRPr="007C20C7">
        <w:rPr>
          <w:rFonts w:ascii="Calibri" w:hAnsi="Calibri"/>
          <w:szCs w:val="22"/>
        </w:rPr>
        <w:t xml:space="preserve"> </w:t>
      </w:r>
      <w:proofErr w:type="spellStart"/>
      <w:r w:rsidR="002C2B09" w:rsidRPr="007C20C7">
        <w:rPr>
          <w:rFonts w:ascii="Calibri" w:hAnsi="Calibri"/>
          <w:szCs w:val="22"/>
        </w:rPr>
        <w:t>diletakkan</w:t>
      </w:r>
      <w:proofErr w:type="spellEnd"/>
      <w:r w:rsidR="002C2B09" w:rsidRPr="007C20C7">
        <w:rPr>
          <w:rFonts w:ascii="Calibri" w:hAnsi="Calibri"/>
          <w:szCs w:val="22"/>
        </w:rPr>
        <w:t xml:space="preserve"> di </w:t>
      </w:r>
      <w:proofErr w:type="spellStart"/>
      <w:r w:rsidR="002C2B09" w:rsidRPr="007C20C7">
        <w:rPr>
          <w:rFonts w:ascii="Calibri" w:hAnsi="Calibri"/>
          <w:szCs w:val="22"/>
        </w:rPr>
        <w:t>bahagian</w:t>
      </w:r>
      <w:proofErr w:type="spellEnd"/>
      <w:r w:rsidR="002C2B09" w:rsidRPr="007C20C7">
        <w:rPr>
          <w:rFonts w:ascii="Calibri" w:hAnsi="Calibri"/>
          <w:szCs w:val="22"/>
        </w:rPr>
        <w:t xml:space="preserve"> </w:t>
      </w:r>
      <w:proofErr w:type="spellStart"/>
      <w:r w:rsidR="002C2B09" w:rsidRPr="007C20C7">
        <w:rPr>
          <w:rFonts w:ascii="Calibri" w:hAnsi="Calibri"/>
          <w:szCs w:val="22"/>
        </w:rPr>
        <w:t>atas-tengah</w:t>
      </w:r>
      <w:proofErr w:type="spellEnd"/>
      <w:r w:rsidR="002C2B09" w:rsidRPr="007C20C7">
        <w:rPr>
          <w:rFonts w:ascii="Calibri" w:hAnsi="Calibri"/>
          <w:szCs w:val="22"/>
        </w:rPr>
        <w:t xml:space="preserve"> </w:t>
      </w:r>
      <w:proofErr w:type="spellStart"/>
      <w:r w:rsidR="002C2B09" w:rsidRPr="007C20C7">
        <w:rPr>
          <w:rFonts w:ascii="Calibri" w:hAnsi="Calibri"/>
          <w:szCs w:val="22"/>
        </w:rPr>
        <w:t>jadual</w:t>
      </w:r>
      <w:proofErr w:type="spellEnd"/>
      <w:r w:rsidR="002C2B09" w:rsidRPr="007C20C7">
        <w:rPr>
          <w:rFonts w:ascii="Calibri" w:hAnsi="Calibri"/>
          <w:szCs w:val="22"/>
        </w:rPr>
        <w:t xml:space="preserve"> </w:t>
      </w:r>
      <w:proofErr w:type="spellStart"/>
      <w:r w:rsidR="002C2B09" w:rsidRPr="007C20C7">
        <w:rPr>
          <w:rFonts w:ascii="Calibri" w:hAnsi="Calibri"/>
          <w:szCs w:val="22"/>
        </w:rPr>
        <w:t>tersebut</w:t>
      </w:r>
      <w:proofErr w:type="spellEnd"/>
      <w:r w:rsidR="002C2B09" w:rsidRPr="007C20C7">
        <w:rPr>
          <w:rFonts w:ascii="Calibri" w:hAnsi="Calibri"/>
          <w:szCs w:val="22"/>
        </w:rPr>
        <w:t xml:space="preserve">. </w:t>
      </w:r>
      <w:r w:rsidR="00E844AC">
        <w:rPr>
          <w:rFonts w:ascii="Calibri" w:hAnsi="Calibri"/>
          <w:szCs w:val="22"/>
        </w:rPr>
        <w:t xml:space="preserve">Label </w:t>
      </w:r>
      <w:proofErr w:type="spellStart"/>
      <w:r w:rsidR="00E844AC">
        <w:rPr>
          <w:rFonts w:ascii="Calibri" w:hAnsi="Calibri"/>
          <w:szCs w:val="22"/>
        </w:rPr>
        <w:t>tersebut</w:t>
      </w:r>
      <w:proofErr w:type="spellEnd"/>
      <w:r w:rsidR="00E844AC">
        <w:rPr>
          <w:rFonts w:ascii="Calibri" w:hAnsi="Calibri"/>
          <w:szCs w:val="22"/>
        </w:rPr>
        <w:t xml:space="preserve"> </w:t>
      </w:r>
      <w:proofErr w:type="spellStart"/>
      <w:r w:rsidR="00E844AC">
        <w:rPr>
          <w:rFonts w:ascii="Calibri" w:hAnsi="Calibri"/>
          <w:szCs w:val="22"/>
        </w:rPr>
        <w:t>dinomborkan</w:t>
      </w:r>
      <w:proofErr w:type="spellEnd"/>
      <w:r w:rsidR="00E844AC">
        <w:rPr>
          <w:rFonts w:ascii="Calibri" w:hAnsi="Calibri"/>
          <w:szCs w:val="22"/>
        </w:rPr>
        <w:t xml:space="preserve"> </w:t>
      </w:r>
      <w:proofErr w:type="spellStart"/>
      <w:r w:rsidR="00E844AC">
        <w:rPr>
          <w:rFonts w:ascii="Calibri" w:hAnsi="Calibri"/>
          <w:szCs w:val="22"/>
        </w:rPr>
        <w:t>mengikut</w:t>
      </w:r>
      <w:proofErr w:type="spellEnd"/>
      <w:r w:rsidR="00E844AC">
        <w:rPr>
          <w:rFonts w:ascii="Calibri" w:hAnsi="Calibri"/>
          <w:szCs w:val="22"/>
        </w:rPr>
        <w:t xml:space="preserve"> </w:t>
      </w:r>
      <w:proofErr w:type="spellStart"/>
      <w:r w:rsidR="00E844AC">
        <w:rPr>
          <w:rFonts w:ascii="Calibri" w:hAnsi="Calibri"/>
          <w:szCs w:val="22"/>
        </w:rPr>
        <w:t>turutan</w:t>
      </w:r>
      <w:proofErr w:type="spellEnd"/>
      <w:r w:rsidR="00E844AC">
        <w:rPr>
          <w:rFonts w:ascii="Calibri" w:hAnsi="Calibri"/>
          <w:szCs w:val="22"/>
        </w:rPr>
        <w:t xml:space="preserve"> </w:t>
      </w:r>
      <w:proofErr w:type="spellStart"/>
      <w:r w:rsidR="00E844AC">
        <w:rPr>
          <w:rFonts w:ascii="Calibri" w:hAnsi="Calibri"/>
          <w:szCs w:val="22"/>
        </w:rPr>
        <w:t>jadual</w:t>
      </w:r>
      <w:proofErr w:type="spellEnd"/>
      <w:r w:rsidR="00E844AC">
        <w:rPr>
          <w:rFonts w:ascii="Calibri" w:hAnsi="Calibri"/>
          <w:szCs w:val="22"/>
        </w:rPr>
        <w:t xml:space="preserve"> </w:t>
      </w:r>
      <w:proofErr w:type="spellStart"/>
      <w:r w:rsidR="00E844AC">
        <w:rPr>
          <w:rFonts w:ascii="Calibri" w:hAnsi="Calibri"/>
          <w:szCs w:val="22"/>
        </w:rPr>
        <w:t>tersebut</w:t>
      </w:r>
      <w:proofErr w:type="spellEnd"/>
      <w:r w:rsidR="00E844AC">
        <w:rPr>
          <w:rFonts w:ascii="Calibri" w:hAnsi="Calibri"/>
          <w:szCs w:val="22"/>
        </w:rPr>
        <w:t xml:space="preserve">. Label juga </w:t>
      </w:r>
      <w:proofErr w:type="spellStart"/>
      <w:r w:rsidR="00E844AC">
        <w:rPr>
          <w:rFonts w:ascii="Calibri" w:hAnsi="Calibri"/>
          <w:szCs w:val="22"/>
        </w:rPr>
        <w:t>ditaip</w:t>
      </w:r>
      <w:proofErr w:type="spellEnd"/>
      <w:r w:rsidR="00E844AC">
        <w:rPr>
          <w:rFonts w:ascii="Calibri" w:hAnsi="Calibri"/>
          <w:szCs w:val="22"/>
        </w:rPr>
        <w:t xml:space="preserve"> </w:t>
      </w:r>
      <w:proofErr w:type="spellStart"/>
      <w:r w:rsidR="00E844AC">
        <w:rPr>
          <w:rFonts w:ascii="Calibri" w:hAnsi="Calibri"/>
          <w:szCs w:val="22"/>
        </w:rPr>
        <w:t>dengan</w:t>
      </w:r>
      <w:proofErr w:type="spellEnd"/>
      <w:r w:rsidR="00E844AC">
        <w:rPr>
          <w:rFonts w:ascii="Calibri" w:hAnsi="Calibri"/>
          <w:szCs w:val="22"/>
        </w:rPr>
        <w:t xml:space="preserve"> </w:t>
      </w:r>
      <w:proofErr w:type="spellStart"/>
      <w:r w:rsidR="00E844AC">
        <w:rPr>
          <w:rFonts w:ascii="Calibri" w:hAnsi="Calibri"/>
          <w:szCs w:val="22"/>
        </w:rPr>
        <w:t>fon</w:t>
      </w:r>
      <w:proofErr w:type="spellEnd"/>
      <w:r w:rsidR="00E844AC">
        <w:rPr>
          <w:rFonts w:ascii="Calibri" w:hAnsi="Calibri"/>
          <w:szCs w:val="22"/>
        </w:rPr>
        <w:t xml:space="preserve"> Calibri </w:t>
      </w:r>
      <w:proofErr w:type="spellStart"/>
      <w:r w:rsidR="00E844AC">
        <w:rPr>
          <w:rFonts w:ascii="Calibri" w:hAnsi="Calibri"/>
          <w:szCs w:val="22"/>
        </w:rPr>
        <w:t>bersaiz</w:t>
      </w:r>
      <w:proofErr w:type="spellEnd"/>
      <w:r w:rsidR="00E844AC">
        <w:rPr>
          <w:rFonts w:ascii="Calibri" w:hAnsi="Calibri"/>
          <w:szCs w:val="22"/>
        </w:rPr>
        <w:t xml:space="preserve"> 11 </w:t>
      </w:r>
      <w:proofErr w:type="spellStart"/>
      <w:r w:rsidR="00E844AC">
        <w:rPr>
          <w:rFonts w:ascii="Calibri" w:hAnsi="Calibri"/>
          <w:szCs w:val="22"/>
        </w:rPr>
        <w:t>serta</w:t>
      </w:r>
      <w:proofErr w:type="spellEnd"/>
      <w:r w:rsidR="00E844AC">
        <w:rPr>
          <w:rFonts w:ascii="Calibri" w:hAnsi="Calibri"/>
          <w:szCs w:val="22"/>
        </w:rPr>
        <w:t xml:space="preserve"> </w:t>
      </w:r>
      <w:proofErr w:type="spellStart"/>
      <w:r w:rsidR="00E844AC">
        <w:rPr>
          <w:rFonts w:ascii="Calibri" w:hAnsi="Calibri"/>
          <w:szCs w:val="22"/>
        </w:rPr>
        <w:t>di</w:t>
      </w:r>
      <w:r w:rsidR="00E844AC" w:rsidRPr="00E844AC">
        <w:rPr>
          <w:rFonts w:ascii="Calibri" w:hAnsi="Calibri"/>
          <w:i/>
          <w:iCs/>
          <w:szCs w:val="22"/>
        </w:rPr>
        <w:t>bold</w:t>
      </w:r>
      <w:r w:rsidR="00E844AC">
        <w:rPr>
          <w:rFonts w:ascii="Calibri" w:hAnsi="Calibri"/>
          <w:szCs w:val="22"/>
        </w:rPr>
        <w:t>kan</w:t>
      </w:r>
      <w:proofErr w:type="spellEnd"/>
      <w:r w:rsidR="00E844AC">
        <w:rPr>
          <w:rFonts w:ascii="Calibri" w:hAnsi="Calibri"/>
          <w:szCs w:val="22"/>
        </w:rPr>
        <w:t xml:space="preserve">. </w:t>
      </w:r>
      <w:proofErr w:type="spellStart"/>
      <w:r w:rsidR="00E844AC">
        <w:rPr>
          <w:rFonts w:ascii="Calibri" w:hAnsi="Calibri"/>
          <w:szCs w:val="22"/>
        </w:rPr>
        <w:t>Manakala</w:t>
      </w:r>
      <w:proofErr w:type="spellEnd"/>
      <w:r w:rsidR="00E844AC">
        <w:rPr>
          <w:rFonts w:ascii="Calibri" w:hAnsi="Calibri"/>
          <w:szCs w:val="22"/>
        </w:rPr>
        <w:t xml:space="preserve"> </w:t>
      </w:r>
      <w:proofErr w:type="spellStart"/>
      <w:r w:rsidR="00E844AC">
        <w:rPr>
          <w:rFonts w:ascii="Calibri" w:hAnsi="Calibri"/>
          <w:szCs w:val="22"/>
        </w:rPr>
        <w:t>untuk</w:t>
      </w:r>
      <w:proofErr w:type="spellEnd"/>
      <w:r w:rsidR="00E844AC">
        <w:rPr>
          <w:rFonts w:ascii="Calibri" w:hAnsi="Calibri"/>
          <w:szCs w:val="22"/>
        </w:rPr>
        <w:t xml:space="preserve"> </w:t>
      </w:r>
      <w:proofErr w:type="spellStart"/>
      <w:r w:rsidR="00E844AC">
        <w:rPr>
          <w:rFonts w:ascii="Calibri" w:hAnsi="Calibri"/>
          <w:szCs w:val="22"/>
        </w:rPr>
        <w:t>kandungan</w:t>
      </w:r>
      <w:proofErr w:type="spellEnd"/>
      <w:r w:rsidR="00E844AC">
        <w:rPr>
          <w:rFonts w:ascii="Calibri" w:hAnsi="Calibri"/>
          <w:szCs w:val="22"/>
        </w:rPr>
        <w:t xml:space="preserve"> </w:t>
      </w:r>
      <w:proofErr w:type="spellStart"/>
      <w:r w:rsidR="00E844AC">
        <w:rPr>
          <w:rFonts w:ascii="Calibri" w:hAnsi="Calibri"/>
          <w:szCs w:val="22"/>
        </w:rPr>
        <w:t>teks</w:t>
      </w:r>
      <w:proofErr w:type="spellEnd"/>
      <w:r w:rsidR="00E844AC">
        <w:rPr>
          <w:rFonts w:ascii="Calibri" w:hAnsi="Calibri"/>
          <w:szCs w:val="22"/>
        </w:rPr>
        <w:t xml:space="preserve"> </w:t>
      </w:r>
      <w:proofErr w:type="spellStart"/>
      <w:r w:rsidR="00E844AC">
        <w:rPr>
          <w:rFonts w:ascii="Calibri" w:hAnsi="Calibri"/>
          <w:szCs w:val="22"/>
        </w:rPr>
        <w:t>jadual</w:t>
      </w:r>
      <w:proofErr w:type="spellEnd"/>
      <w:r w:rsidR="00E844AC">
        <w:rPr>
          <w:rFonts w:ascii="Calibri" w:hAnsi="Calibri"/>
          <w:szCs w:val="22"/>
        </w:rPr>
        <w:t xml:space="preserve"> pula </w:t>
      </w:r>
      <w:proofErr w:type="spellStart"/>
      <w:r w:rsidR="00E844AC">
        <w:rPr>
          <w:rFonts w:ascii="Calibri" w:hAnsi="Calibri"/>
          <w:szCs w:val="22"/>
        </w:rPr>
        <w:t>menggunakan</w:t>
      </w:r>
      <w:proofErr w:type="spellEnd"/>
      <w:r w:rsidR="00E844AC">
        <w:rPr>
          <w:rFonts w:ascii="Calibri" w:hAnsi="Calibri"/>
          <w:szCs w:val="22"/>
        </w:rPr>
        <w:t xml:space="preserve"> </w:t>
      </w:r>
      <w:proofErr w:type="spellStart"/>
      <w:r w:rsidR="00E844AC">
        <w:rPr>
          <w:rFonts w:ascii="Calibri" w:hAnsi="Calibri"/>
          <w:szCs w:val="22"/>
        </w:rPr>
        <w:t>fon</w:t>
      </w:r>
      <w:proofErr w:type="spellEnd"/>
      <w:r w:rsidR="00E844AC">
        <w:rPr>
          <w:rFonts w:ascii="Calibri" w:hAnsi="Calibri"/>
          <w:szCs w:val="22"/>
        </w:rPr>
        <w:t xml:space="preserve"> Calibri </w:t>
      </w:r>
      <w:proofErr w:type="spellStart"/>
      <w:r w:rsidR="00E844AC">
        <w:rPr>
          <w:rFonts w:ascii="Calibri" w:hAnsi="Calibri"/>
          <w:szCs w:val="22"/>
        </w:rPr>
        <w:t>bersaiz</w:t>
      </w:r>
      <w:proofErr w:type="spellEnd"/>
      <w:r w:rsidR="00E844AC">
        <w:rPr>
          <w:rFonts w:ascii="Calibri" w:hAnsi="Calibri"/>
          <w:szCs w:val="22"/>
        </w:rPr>
        <w:t xml:space="preserve"> 10. </w:t>
      </w:r>
      <w:proofErr w:type="spellStart"/>
      <w:r w:rsidR="002C2B09" w:rsidRPr="007C20C7">
        <w:rPr>
          <w:rFonts w:ascii="Calibri" w:hAnsi="Calibri"/>
          <w:szCs w:val="22"/>
        </w:rPr>
        <w:t>Contoh</w:t>
      </w:r>
      <w:proofErr w:type="spellEnd"/>
      <w:r w:rsidR="002C2B09" w:rsidRPr="007C20C7">
        <w:rPr>
          <w:rFonts w:ascii="Calibri" w:hAnsi="Calibri"/>
          <w:szCs w:val="22"/>
        </w:rPr>
        <w:t xml:space="preserve"> </w:t>
      </w:r>
      <w:proofErr w:type="spellStart"/>
      <w:r w:rsidR="002C2B09" w:rsidRPr="007C20C7">
        <w:rPr>
          <w:rFonts w:ascii="Calibri" w:hAnsi="Calibri"/>
          <w:szCs w:val="22"/>
        </w:rPr>
        <w:t>adalah</w:t>
      </w:r>
      <w:proofErr w:type="spellEnd"/>
      <w:r w:rsidR="002C2B09" w:rsidRPr="007C20C7">
        <w:rPr>
          <w:rFonts w:ascii="Calibri" w:hAnsi="Calibri"/>
          <w:szCs w:val="22"/>
        </w:rPr>
        <w:t xml:space="preserve"> </w:t>
      </w:r>
      <w:proofErr w:type="spellStart"/>
      <w:r w:rsidR="002C2B09" w:rsidRPr="007C20C7">
        <w:rPr>
          <w:rFonts w:ascii="Calibri" w:hAnsi="Calibri"/>
          <w:szCs w:val="22"/>
        </w:rPr>
        <w:t>seperti</w:t>
      </w:r>
      <w:proofErr w:type="spellEnd"/>
      <w:r w:rsidR="002C2B09" w:rsidRPr="007C20C7">
        <w:rPr>
          <w:rFonts w:ascii="Calibri" w:hAnsi="Calibri"/>
          <w:szCs w:val="22"/>
        </w:rPr>
        <w:t xml:space="preserve"> di </w:t>
      </w:r>
      <w:proofErr w:type="spellStart"/>
      <w:r w:rsidR="002C2B09" w:rsidRPr="007C20C7">
        <w:rPr>
          <w:rFonts w:ascii="Calibri" w:hAnsi="Calibri"/>
          <w:szCs w:val="22"/>
        </w:rPr>
        <w:t>bawah</w:t>
      </w:r>
      <w:proofErr w:type="spellEnd"/>
      <w:r w:rsidR="002C2B09" w:rsidRPr="007C20C7">
        <w:rPr>
          <w:rFonts w:ascii="Calibri" w:hAnsi="Calibri"/>
          <w:szCs w:val="22"/>
        </w:rPr>
        <w:t xml:space="preserve"> </w:t>
      </w:r>
      <w:proofErr w:type="spellStart"/>
      <w:r w:rsidR="002C2B09" w:rsidRPr="007C20C7">
        <w:rPr>
          <w:rFonts w:ascii="Calibri" w:hAnsi="Calibri"/>
          <w:szCs w:val="22"/>
        </w:rPr>
        <w:t>ini</w:t>
      </w:r>
      <w:proofErr w:type="spellEnd"/>
      <w:r w:rsidR="002C2B09" w:rsidRPr="007C20C7">
        <w:rPr>
          <w:rFonts w:ascii="Calibri" w:hAnsi="Calibri"/>
          <w:szCs w:val="22"/>
        </w:rPr>
        <w:t>.</w:t>
      </w:r>
      <w:r w:rsidR="007C20C7">
        <w:rPr>
          <w:rFonts w:ascii="Calibri" w:hAnsi="Calibri"/>
          <w:szCs w:val="22"/>
        </w:rPr>
        <w:t xml:space="preserve"> </w:t>
      </w:r>
    </w:p>
    <w:p w14:paraId="11D7EBF6" w14:textId="3C553E36" w:rsidR="002F6FF1" w:rsidRPr="00E844AC" w:rsidRDefault="002F6FF1" w:rsidP="007C20C7">
      <w:pPr>
        <w:pStyle w:val="PARAICOCI"/>
        <w:tabs>
          <w:tab w:val="left" w:pos="284"/>
        </w:tabs>
        <w:spacing w:line="276" w:lineRule="auto"/>
        <w:ind w:firstLine="0"/>
        <w:jc w:val="center"/>
        <w:rPr>
          <w:rFonts w:ascii="Calibri" w:hAnsi="Calibri"/>
          <w:b/>
          <w:bCs/>
          <w:szCs w:val="22"/>
        </w:rPr>
      </w:pPr>
      <w:proofErr w:type="spellStart"/>
      <w:r w:rsidRPr="00E844AC">
        <w:rPr>
          <w:rFonts w:ascii="Calibri" w:hAnsi="Calibri"/>
          <w:b/>
          <w:bCs/>
          <w:szCs w:val="22"/>
        </w:rPr>
        <w:t>Jadual</w:t>
      </w:r>
      <w:proofErr w:type="spellEnd"/>
      <w:r w:rsidRPr="00E844AC">
        <w:rPr>
          <w:rFonts w:ascii="Calibri" w:hAnsi="Calibri"/>
          <w:b/>
          <w:bCs/>
          <w:szCs w:val="22"/>
        </w:rPr>
        <w:t xml:space="preserve"> </w:t>
      </w:r>
      <w:r w:rsidR="002C2B09" w:rsidRPr="00E844AC">
        <w:rPr>
          <w:rFonts w:ascii="Calibri" w:hAnsi="Calibri"/>
          <w:b/>
          <w:bCs/>
          <w:szCs w:val="22"/>
        </w:rPr>
        <w:t>1:</w:t>
      </w:r>
      <w:r w:rsidRPr="00E844AC">
        <w:rPr>
          <w:rFonts w:ascii="Calibri" w:hAnsi="Calibri"/>
          <w:b/>
          <w:bCs/>
          <w:szCs w:val="22"/>
        </w:rPr>
        <w:t xml:space="preserve"> </w:t>
      </w:r>
      <w:proofErr w:type="spellStart"/>
      <w:r w:rsidRPr="00E844AC">
        <w:rPr>
          <w:rFonts w:ascii="Calibri" w:hAnsi="Calibri"/>
          <w:b/>
          <w:bCs/>
          <w:szCs w:val="22"/>
        </w:rPr>
        <w:t>Analisis</w:t>
      </w:r>
      <w:proofErr w:type="spellEnd"/>
      <w:r w:rsidRPr="00E844AC">
        <w:rPr>
          <w:rFonts w:ascii="Calibri" w:hAnsi="Calibri"/>
          <w:b/>
          <w:bCs/>
          <w:szCs w:val="22"/>
        </w:rPr>
        <w:t xml:space="preserve"> </w:t>
      </w:r>
      <w:proofErr w:type="spellStart"/>
      <w:r w:rsidRPr="00E844AC">
        <w:rPr>
          <w:rFonts w:ascii="Calibri" w:hAnsi="Calibri"/>
          <w:b/>
          <w:bCs/>
          <w:szCs w:val="22"/>
        </w:rPr>
        <w:t>Deskriptif</w:t>
      </w:r>
      <w:proofErr w:type="spellEnd"/>
      <w:r w:rsidRPr="00E844AC">
        <w:rPr>
          <w:rFonts w:ascii="Calibri" w:hAnsi="Calibri"/>
          <w:b/>
          <w:bCs/>
          <w:szCs w:val="22"/>
        </w:rPr>
        <w:t xml:space="preserve"> </w:t>
      </w:r>
      <w:proofErr w:type="spellStart"/>
      <w:r w:rsidRPr="00E844AC">
        <w:rPr>
          <w:rFonts w:ascii="Calibri" w:hAnsi="Calibri"/>
          <w:b/>
          <w:bCs/>
          <w:szCs w:val="22"/>
        </w:rPr>
        <w:t>Pembolehuah</w:t>
      </w:r>
      <w:proofErr w:type="spellEnd"/>
    </w:p>
    <w:tbl>
      <w:tblPr>
        <w:tblW w:w="58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1477"/>
        <w:gridCol w:w="1134"/>
      </w:tblGrid>
      <w:tr w:rsidR="002F6FF1" w:rsidRPr="007C20C7" w14:paraId="6E8B322C" w14:textId="77777777" w:rsidTr="009F162E">
        <w:trPr>
          <w:trHeight w:val="20"/>
          <w:jc w:val="center"/>
        </w:trPr>
        <w:tc>
          <w:tcPr>
            <w:tcW w:w="32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4044D" w14:textId="77777777" w:rsidR="002F6FF1" w:rsidRPr="007C20C7" w:rsidRDefault="002F6FF1" w:rsidP="009F162E">
            <w:pPr>
              <w:pStyle w:val="PARAICOCI"/>
              <w:tabs>
                <w:tab w:val="left" w:pos="284"/>
              </w:tabs>
              <w:spacing w:after="0" w:line="276" w:lineRule="auto"/>
              <w:ind w:firstLine="0"/>
              <w:rPr>
                <w:rFonts w:ascii="Calibri" w:hAnsi="Calibri"/>
                <w:sz w:val="20"/>
                <w:szCs w:val="20"/>
              </w:rPr>
            </w:pPr>
            <w:r w:rsidRPr="007C20C7">
              <w:rPr>
                <w:rFonts w:ascii="Calibri" w:hAnsi="Calibri"/>
                <w:b/>
                <w:bCs/>
                <w:sz w:val="20"/>
                <w:szCs w:val="20"/>
                <w:lang w:val="ms-MY"/>
              </w:rPr>
              <w:t>Pembolehubah</w:t>
            </w:r>
            <w:r w:rsidRPr="007C20C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5BFD6" w14:textId="77777777" w:rsidR="002F6FF1" w:rsidRPr="007C20C7" w:rsidRDefault="002F6FF1" w:rsidP="009F162E">
            <w:pPr>
              <w:pStyle w:val="PARAICOCI"/>
              <w:tabs>
                <w:tab w:val="left" w:pos="284"/>
              </w:tabs>
              <w:spacing w:after="0" w:line="276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7C20C7">
              <w:rPr>
                <w:rFonts w:ascii="Calibri" w:hAnsi="Calibri"/>
                <w:b/>
                <w:bCs/>
                <w:sz w:val="20"/>
                <w:szCs w:val="20"/>
                <w:lang w:val="ms-MY"/>
              </w:rPr>
              <w:t>Skor Purata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D419E" w14:textId="77777777" w:rsidR="002F6FF1" w:rsidRPr="007C20C7" w:rsidRDefault="002F6FF1" w:rsidP="009F162E">
            <w:pPr>
              <w:pStyle w:val="PARAICOCI"/>
              <w:tabs>
                <w:tab w:val="left" w:pos="284"/>
              </w:tabs>
              <w:spacing w:after="0" w:line="276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7C20C7">
              <w:rPr>
                <w:rFonts w:ascii="Calibri" w:hAnsi="Calibri"/>
                <w:b/>
                <w:bCs/>
                <w:sz w:val="20"/>
                <w:szCs w:val="20"/>
                <w:lang w:val="ms-MY"/>
              </w:rPr>
              <w:t>SP</w:t>
            </w:r>
          </w:p>
        </w:tc>
      </w:tr>
      <w:tr w:rsidR="002F6FF1" w:rsidRPr="007C20C7" w14:paraId="0A80CA02" w14:textId="77777777" w:rsidTr="009F162E">
        <w:trPr>
          <w:trHeight w:val="20"/>
          <w:jc w:val="center"/>
        </w:trPr>
        <w:tc>
          <w:tcPr>
            <w:tcW w:w="32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0B1C6" w14:textId="77777777" w:rsidR="002F6FF1" w:rsidRPr="007C20C7" w:rsidRDefault="002F6FF1" w:rsidP="009F162E">
            <w:pPr>
              <w:pStyle w:val="PARAICOCI"/>
              <w:tabs>
                <w:tab w:val="left" w:pos="284"/>
              </w:tabs>
              <w:spacing w:after="0" w:line="276" w:lineRule="auto"/>
              <w:ind w:firstLine="0"/>
              <w:rPr>
                <w:rFonts w:ascii="Calibri" w:hAnsi="Calibri"/>
                <w:sz w:val="20"/>
                <w:szCs w:val="20"/>
              </w:rPr>
            </w:pPr>
            <w:r w:rsidRPr="007C20C7">
              <w:rPr>
                <w:rFonts w:ascii="Calibri" w:hAnsi="Calibri"/>
                <w:sz w:val="20"/>
                <w:szCs w:val="20"/>
                <w:lang w:val="ms-MY"/>
              </w:rPr>
              <w:t>Liputan Media (PM)</w:t>
            </w:r>
            <w:r w:rsidRPr="007C20C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0F96F" w14:textId="77777777" w:rsidR="002F6FF1" w:rsidRPr="007C20C7" w:rsidRDefault="002F6FF1" w:rsidP="009F162E">
            <w:pPr>
              <w:pStyle w:val="PARAICOCI"/>
              <w:tabs>
                <w:tab w:val="left" w:pos="284"/>
              </w:tabs>
              <w:spacing w:after="0" w:line="276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7C20C7">
              <w:rPr>
                <w:rFonts w:ascii="Calibri" w:hAnsi="Calibri"/>
                <w:sz w:val="20"/>
                <w:szCs w:val="20"/>
                <w:lang w:val="ms-MY"/>
              </w:rPr>
              <w:t>3.51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DDE95" w14:textId="77777777" w:rsidR="002F6FF1" w:rsidRPr="007C20C7" w:rsidRDefault="002F6FF1" w:rsidP="009F162E">
            <w:pPr>
              <w:pStyle w:val="PARAICOCI"/>
              <w:tabs>
                <w:tab w:val="left" w:pos="284"/>
              </w:tabs>
              <w:spacing w:after="0" w:line="276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7C20C7">
              <w:rPr>
                <w:rFonts w:ascii="Calibri" w:hAnsi="Calibri"/>
                <w:sz w:val="20"/>
                <w:szCs w:val="20"/>
                <w:lang w:val="ms-MY"/>
              </w:rPr>
              <w:t>.492</w:t>
            </w:r>
          </w:p>
        </w:tc>
      </w:tr>
      <w:tr w:rsidR="002F6FF1" w:rsidRPr="007C20C7" w14:paraId="523A4017" w14:textId="77777777" w:rsidTr="009F162E">
        <w:trPr>
          <w:trHeight w:val="20"/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253F8" w14:textId="77777777" w:rsidR="002F6FF1" w:rsidRPr="007C20C7" w:rsidRDefault="002F6FF1" w:rsidP="009F162E">
            <w:pPr>
              <w:pStyle w:val="PARAICOCI"/>
              <w:tabs>
                <w:tab w:val="left" w:pos="284"/>
              </w:tabs>
              <w:spacing w:after="0" w:line="276" w:lineRule="auto"/>
              <w:ind w:firstLine="0"/>
              <w:rPr>
                <w:rFonts w:ascii="Calibri" w:hAnsi="Calibri"/>
                <w:sz w:val="20"/>
                <w:szCs w:val="20"/>
              </w:rPr>
            </w:pPr>
            <w:r w:rsidRPr="007C20C7">
              <w:rPr>
                <w:rFonts w:ascii="Calibri" w:hAnsi="Calibri"/>
                <w:sz w:val="20"/>
                <w:szCs w:val="20"/>
                <w:lang w:val="ms-MY"/>
              </w:rPr>
              <w:t>Kempen Kerajaan (KK)</w:t>
            </w:r>
            <w:r w:rsidRPr="007C20C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C0F22" w14:textId="77777777" w:rsidR="002F6FF1" w:rsidRPr="007C20C7" w:rsidRDefault="002F6FF1" w:rsidP="009F162E">
            <w:pPr>
              <w:pStyle w:val="PARAICOCI"/>
              <w:tabs>
                <w:tab w:val="left" w:pos="284"/>
              </w:tabs>
              <w:spacing w:after="0" w:line="276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7C20C7">
              <w:rPr>
                <w:rFonts w:ascii="Calibri" w:hAnsi="Calibri"/>
                <w:sz w:val="20"/>
                <w:szCs w:val="20"/>
                <w:lang w:val="ms-MY"/>
              </w:rPr>
              <w:t>3.31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D747A" w14:textId="77777777" w:rsidR="002F6FF1" w:rsidRPr="007C20C7" w:rsidRDefault="002F6FF1" w:rsidP="009F162E">
            <w:pPr>
              <w:pStyle w:val="PARAICOCI"/>
              <w:tabs>
                <w:tab w:val="left" w:pos="284"/>
              </w:tabs>
              <w:spacing w:after="0" w:line="276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7C20C7">
              <w:rPr>
                <w:rFonts w:ascii="Calibri" w:hAnsi="Calibri"/>
                <w:sz w:val="20"/>
                <w:szCs w:val="20"/>
                <w:lang w:val="ms-MY"/>
              </w:rPr>
              <w:t>.680</w:t>
            </w:r>
          </w:p>
        </w:tc>
      </w:tr>
      <w:tr w:rsidR="002F6FF1" w:rsidRPr="007C20C7" w14:paraId="4CDDF048" w14:textId="77777777" w:rsidTr="009F162E">
        <w:trPr>
          <w:trHeight w:val="20"/>
          <w:jc w:val="center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98F0B" w14:textId="77777777" w:rsidR="002F6FF1" w:rsidRPr="007C20C7" w:rsidRDefault="002F6FF1" w:rsidP="009F162E">
            <w:pPr>
              <w:pStyle w:val="PARAICOCI"/>
              <w:tabs>
                <w:tab w:val="left" w:pos="284"/>
              </w:tabs>
              <w:spacing w:after="0" w:line="276" w:lineRule="auto"/>
              <w:ind w:firstLine="0"/>
              <w:rPr>
                <w:rFonts w:ascii="Calibri" w:hAnsi="Calibri"/>
                <w:sz w:val="20"/>
                <w:szCs w:val="20"/>
              </w:rPr>
            </w:pPr>
            <w:r w:rsidRPr="007C20C7">
              <w:rPr>
                <w:rFonts w:ascii="Calibri" w:hAnsi="Calibri"/>
                <w:sz w:val="20"/>
                <w:szCs w:val="20"/>
                <w:lang w:val="ms-MY"/>
              </w:rPr>
              <w:t>Penghayatan Nilai Hijau (NH)</w:t>
            </w:r>
            <w:r w:rsidRPr="007C20C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166EC" w14:textId="77777777" w:rsidR="002F6FF1" w:rsidRPr="007C20C7" w:rsidRDefault="002F6FF1" w:rsidP="009F162E">
            <w:pPr>
              <w:pStyle w:val="PARAICOCI"/>
              <w:tabs>
                <w:tab w:val="left" w:pos="284"/>
              </w:tabs>
              <w:spacing w:after="0" w:line="276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7C20C7">
              <w:rPr>
                <w:rFonts w:ascii="Calibri" w:hAnsi="Calibri"/>
                <w:sz w:val="20"/>
                <w:szCs w:val="20"/>
                <w:lang w:val="ms-MY"/>
              </w:rPr>
              <w:t>4.12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641FA" w14:textId="77777777" w:rsidR="002F6FF1" w:rsidRPr="007C20C7" w:rsidRDefault="002F6FF1" w:rsidP="009F162E">
            <w:pPr>
              <w:pStyle w:val="PARAICOCI"/>
              <w:tabs>
                <w:tab w:val="left" w:pos="284"/>
              </w:tabs>
              <w:spacing w:after="0" w:line="276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7C20C7">
              <w:rPr>
                <w:rFonts w:ascii="Calibri" w:hAnsi="Calibri"/>
                <w:sz w:val="20"/>
                <w:szCs w:val="20"/>
                <w:lang w:val="ms-MY"/>
              </w:rPr>
              <w:t>.484</w:t>
            </w:r>
          </w:p>
        </w:tc>
      </w:tr>
      <w:tr w:rsidR="002F6FF1" w:rsidRPr="007C20C7" w14:paraId="75BFC695" w14:textId="77777777" w:rsidTr="009F162E">
        <w:trPr>
          <w:trHeight w:val="20"/>
          <w:jc w:val="center"/>
        </w:trPr>
        <w:tc>
          <w:tcPr>
            <w:tcW w:w="3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7D989" w14:textId="77777777" w:rsidR="002F6FF1" w:rsidRPr="007C20C7" w:rsidRDefault="002F6FF1" w:rsidP="009F162E">
            <w:pPr>
              <w:pStyle w:val="PARAICOCI"/>
              <w:tabs>
                <w:tab w:val="left" w:pos="284"/>
              </w:tabs>
              <w:spacing w:after="0" w:line="276" w:lineRule="auto"/>
              <w:ind w:firstLine="0"/>
              <w:rPr>
                <w:rFonts w:ascii="Calibri" w:hAnsi="Calibri"/>
                <w:sz w:val="20"/>
                <w:szCs w:val="20"/>
              </w:rPr>
            </w:pPr>
            <w:r w:rsidRPr="007C20C7">
              <w:rPr>
                <w:rFonts w:ascii="Calibri" w:hAnsi="Calibri"/>
                <w:sz w:val="20"/>
                <w:szCs w:val="20"/>
                <w:lang w:val="ms-MY"/>
              </w:rPr>
              <w:t>Kesedaran Alam Sekitar (KAS)</w:t>
            </w:r>
            <w:r w:rsidRPr="007C20C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165BD" w14:textId="77777777" w:rsidR="002F6FF1" w:rsidRPr="007C20C7" w:rsidRDefault="002F6FF1" w:rsidP="009F162E">
            <w:pPr>
              <w:pStyle w:val="PARAICOCI"/>
              <w:tabs>
                <w:tab w:val="left" w:pos="284"/>
              </w:tabs>
              <w:spacing w:after="0" w:line="276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7C20C7">
              <w:rPr>
                <w:rFonts w:ascii="Calibri" w:hAnsi="Calibri"/>
                <w:sz w:val="20"/>
                <w:szCs w:val="20"/>
                <w:lang w:val="ms-MY"/>
              </w:rPr>
              <w:t>3.90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8DEFF" w14:textId="77777777" w:rsidR="002F6FF1" w:rsidRPr="007C20C7" w:rsidRDefault="002F6FF1" w:rsidP="009F162E">
            <w:pPr>
              <w:pStyle w:val="PARAICOCI"/>
              <w:tabs>
                <w:tab w:val="left" w:pos="284"/>
              </w:tabs>
              <w:spacing w:after="0" w:line="276" w:lineRule="auto"/>
              <w:ind w:firstLine="0"/>
              <w:jc w:val="center"/>
              <w:rPr>
                <w:rFonts w:ascii="Calibri" w:hAnsi="Calibri"/>
                <w:sz w:val="20"/>
                <w:szCs w:val="20"/>
              </w:rPr>
            </w:pPr>
            <w:r w:rsidRPr="007C20C7">
              <w:rPr>
                <w:rFonts w:ascii="Calibri" w:hAnsi="Calibri"/>
                <w:sz w:val="20"/>
                <w:szCs w:val="20"/>
                <w:lang w:val="ms-MY"/>
              </w:rPr>
              <w:t>.418</w:t>
            </w:r>
          </w:p>
        </w:tc>
      </w:tr>
    </w:tbl>
    <w:p w14:paraId="3F135BAE" w14:textId="77777777" w:rsidR="009A1B72" w:rsidRPr="007C20C7" w:rsidRDefault="009A1B72" w:rsidP="009A1B72">
      <w:pPr>
        <w:ind w:firstLine="720"/>
        <w:jc w:val="both"/>
        <w:rPr>
          <w:sz w:val="22"/>
          <w:szCs w:val="22"/>
        </w:rPr>
      </w:pPr>
    </w:p>
    <w:p w14:paraId="2707928E" w14:textId="378BB026" w:rsidR="00FB14F9" w:rsidRPr="00E844AC" w:rsidRDefault="007C20C7" w:rsidP="007C20C7">
      <w:pPr>
        <w:spacing w:line="276" w:lineRule="auto"/>
        <w:rPr>
          <w:sz w:val="22"/>
          <w:szCs w:val="22"/>
        </w:rPr>
      </w:pPr>
      <w:r>
        <w:tab/>
      </w:r>
      <w:proofErr w:type="spellStart"/>
      <w:r w:rsidRPr="00E844AC">
        <w:rPr>
          <w:sz w:val="22"/>
          <w:szCs w:val="22"/>
        </w:rPr>
        <w:t>Sementara</w:t>
      </w:r>
      <w:proofErr w:type="spellEnd"/>
      <w:r w:rsidRPr="00E844AC">
        <w:rPr>
          <w:sz w:val="22"/>
          <w:szCs w:val="22"/>
        </w:rPr>
        <w:t xml:space="preserve"> </w:t>
      </w:r>
      <w:proofErr w:type="spellStart"/>
      <w:r w:rsidRPr="00E844AC">
        <w:rPr>
          <w:sz w:val="22"/>
          <w:szCs w:val="22"/>
        </w:rPr>
        <w:t>itu</w:t>
      </w:r>
      <w:proofErr w:type="spellEnd"/>
      <w:r w:rsidRPr="00E844AC">
        <w:rPr>
          <w:sz w:val="22"/>
          <w:szCs w:val="22"/>
        </w:rPr>
        <w:t xml:space="preserve">, </w:t>
      </w:r>
      <w:proofErr w:type="spellStart"/>
      <w:r w:rsidRPr="00E844AC">
        <w:rPr>
          <w:sz w:val="22"/>
          <w:szCs w:val="22"/>
        </w:rPr>
        <w:t>bagi</w:t>
      </w:r>
      <w:proofErr w:type="spellEnd"/>
      <w:r w:rsidRPr="00E844AC">
        <w:rPr>
          <w:sz w:val="22"/>
          <w:szCs w:val="22"/>
        </w:rPr>
        <w:t xml:space="preserve"> </w:t>
      </w:r>
      <w:proofErr w:type="spellStart"/>
      <w:r w:rsidRPr="00E844AC">
        <w:rPr>
          <w:sz w:val="22"/>
          <w:szCs w:val="22"/>
        </w:rPr>
        <w:t>setiap</w:t>
      </w:r>
      <w:proofErr w:type="spellEnd"/>
      <w:r w:rsidRPr="00E844AC">
        <w:rPr>
          <w:sz w:val="22"/>
          <w:szCs w:val="22"/>
        </w:rPr>
        <w:t xml:space="preserve"> rajah pula, </w:t>
      </w:r>
      <w:proofErr w:type="spellStart"/>
      <w:r w:rsidRPr="00E844AC">
        <w:rPr>
          <w:sz w:val="22"/>
          <w:szCs w:val="22"/>
        </w:rPr>
        <w:t>penglabelan</w:t>
      </w:r>
      <w:proofErr w:type="spellEnd"/>
      <w:r w:rsidRPr="00E844AC">
        <w:rPr>
          <w:sz w:val="22"/>
          <w:szCs w:val="22"/>
        </w:rPr>
        <w:t xml:space="preserve"> </w:t>
      </w:r>
      <w:proofErr w:type="spellStart"/>
      <w:r w:rsidRPr="00E844AC">
        <w:rPr>
          <w:sz w:val="22"/>
          <w:szCs w:val="22"/>
        </w:rPr>
        <w:t>diletakkan</w:t>
      </w:r>
      <w:proofErr w:type="spellEnd"/>
      <w:r w:rsidRPr="00E844AC">
        <w:rPr>
          <w:sz w:val="22"/>
          <w:szCs w:val="22"/>
        </w:rPr>
        <w:t xml:space="preserve"> di </w:t>
      </w:r>
      <w:proofErr w:type="spellStart"/>
      <w:r w:rsidRPr="00E844AC">
        <w:rPr>
          <w:sz w:val="22"/>
          <w:szCs w:val="22"/>
        </w:rPr>
        <w:t>bahagian</w:t>
      </w:r>
      <w:proofErr w:type="spellEnd"/>
      <w:r w:rsidRPr="00E844AC">
        <w:rPr>
          <w:sz w:val="22"/>
          <w:szCs w:val="22"/>
        </w:rPr>
        <w:t xml:space="preserve"> </w:t>
      </w:r>
      <w:proofErr w:type="spellStart"/>
      <w:r w:rsidRPr="00E844AC">
        <w:rPr>
          <w:sz w:val="22"/>
          <w:szCs w:val="22"/>
        </w:rPr>
        <w:t>bawah-tengah</w:t>
      </w:r>
      <w:proofErr w:type="spellEnd"/>
      <w:r w:rsidRPr="00E844AC">
        <w:rPr>
          <w:sz w:val="22"/>
          <w:szCs w:val="22"/>
        </w:rPr>
        <w:t xml:space="preserve"> rajah </w:t>
      </w:r>
      <w:proofErr w:type="spellStart"/>
      <w:r w:rsidRPr="00E844AC">
        <w:rPr>
          <w:sz w:val="22"/>
          <w:szCs w:val="22"/>
        </w:rPr>
        <w:t>tersebut</w:t>
      </w:r>
      <w:proofErr w:type="spellEnd"/>
      <w:r w:rsidRPr="00E844AC">
        <w:rPr>
          <w:sz w:val="22"/>
          <w:szCs w:val="22"/>
        </w:rPr>
        <w:t xml:space="preserve">. </w:t>
      </w:r>
      <w:r w:rsidR="00E844AC" w:rsidRPr="00E844AC">
        <w:rPr>
          <w:rFonts w:ascii="Calibri" w:hAnsi="Calibri"/>
          <w:sz w:val="22"/>
          <w:szCs w:val="22"/>
        </w:rPr>
        <w:t xml:space="preserve">Label juga </w:t>
      </w:r>
      <w:proofErr w:type="spellStart"/>
      <w:r w:rsidR="00E844AC" w:rsidRPr="00E844AC">
        <w:rPr>
          <w:rFonts w:ascii="Calibri" w:hAnsi="Calibri"/>
          <w:sz w:val="22"/>
          <w:szCs w:val="22"/>
        </w:rPr>
        <w:t>ditaip</w:t>
      </w:r>
      <w:proofErr w:type="spellEnd"/>
      <w:r w:rsidR="00E844AC" w:rsidRPr="00E844AC">
        <w:rPr>
          <w:rFonts w:ascii="Calibri" w:hAnsi="Calibri"/>
          <w:sz w:val="22"/>
          <w:szCs w:val="22"/>
        </w:rPr>
        <w:t xml:space="preserve"> </w:t>
      </w:r>
      <w:proofErr w:type="spellStart"/>
      <w:r w:rsidR="00E844AC" w:rsidRPr="00E844AC">
        <w:rPr>
          <w:rFonts w:ascii="Calibri" w:hAnsi="Calibri"/>
          <w:sz w:val="22"/>
          <w:szCs w:val="22"/>
        </w:rPr>
        <w:t>dengan</w:t>
      </w:r>
      <w:proofErr w:type="spellEnd"/>
      <w:r w:rsidR="00E844AC" w:rsidRPr="00E844AC">
        <w:rPr>
          <w:rFonts w:ascii="Calibri" w:hAnsi="Calibri"/>
          <w:sz w:val="22"/>
          <w:szCs w:val="22"/>
        </w:rPr>
        <w:t xml:space="preserve"> </w:t>
      </w:r>
      <w:proofErr w:type="spellStart"/>
      <w:r w:rsidR="00E844AC" w:rsidRPr="00E844AC">
        <w:rPr>
          <w:rFonts w:ascii="Calibri" w:hAnsi="Calibri"/>
          <w:sz w:val="22"/>
          <w:szCs w:val="22"/>
        </w:rPr>
        <w:t>fon</w:t>
      </w:r>
      <w:proofErr w:type="spellEnd"/>
      <w:r w:rsidR="00E844AC" w:rsidRPr="00E844AC">
        <w:rPr>
          <w:rFonts w:ascii="Calibri" w:hAnsi="Calibri"/>
          <w:sz w:val="22"/>
          <w:szCs w:val="22"/>
        </w:rPr>
        <w:t xml:space="preserve"> Calibri </w:t>
      </w:r>
      <w:proofErr w:type="spellStart"/>
      <w:r w:rsidR="00E844AC" w:rsidRPr="00E844AC">
        <w:rPr>
          <w:rFonts w:ascii="Calibri" w:hAnsi="Calibri"/>
          <w:sz w:val="22"/>
          <w:szCs w:val="22"/>
        </w:rPr>
        <w:t>bersaiz</w:t>
      </w:r>
      <w:proofErr w:type="spellEnd"/>
      <w:r w:rsidR="00E844AC" w:rsidRPr="00E844AC">
        <w:rPr>
          <w:rFonts w:ascii="Calibri" w:hAnsi="Calibri"/>
          <w:sz w:val="22"/>
          <w:szCs w:val="22"/>
        </w:rPr>
        <w:t xml:space="preserve"> 11 </w:t>
      </w:r>
      <w:proofErr w:type="spellStart"/>
      <w:r w:rsidR="00E844AC" w:rsidRPr="00E844AC">
        <w:rPr>
          <w:rFonts w:ascii="Calibri" w:hAnsi="Calibri"/>
          <w:sz w:val="22"/>
          <w:szCs w:val="22"/>
        </w:rPr>
        <w:t>serta</w:t>
      </w:r>
      <w:proofErr w:type="spellEnd"/>
      <w:r w:rsidR="00E844AC" w:rsidRPr="00E844AC">
        <w:rPr>
          <w:rFonts w:ascii="Calibri" w:hAnsi="Calibri"/>
          <w:sz w:val="22"/>
          <w:szCs w:val="22"/>
        </w:rPr>
        <w:t xml:space="preserve"> </w:t>
      </w:r>
      <w:proofErr w:type="spellStart"/>
      <w:r w:rsidR="00E844AC" w:rsidRPr="00E844AC">
        <w:rPr>
          <w:rFonts w:ascii="Calibri" w:hAnsi="Calibri"/>
          <w:sz w:val="22"/>
          <w:szCs w:val="22"/>
        </w:rPr>
        <w:t>di</w:t>
      </w:r>
      <w:r w:rsidR="00E844AC" w:rsidRPr="00E844AC">
        <w:rPr>
          <w:rFonts w:ascii="Calibri" w:hAnsi="Calibri"/>
          <w:i/>
          <w:iCs/>
          <w:sz w:val="22"/>
          <w:szCs w:val="22"/>
        </w:rPr>
        <w:t>bold</w:t>
      </w:r>
      <w:r w:rsidR="00E844AC" w:rsidRPr="00E844AC">
        <w:rPr>
          <w:rFonts w:ascii="Calibri" w:hAnsi="Calibri"/>
          <w:sz w:val="22"/>
          <w:szCs w:val="22"/>
        </w:rPr>
        <w:t>kan</w:t>
      </w:r>
      <w:proofErr w:type="spellEnd"/>
      <w:r w:rsidR="00E844AC" w:rsidRPr="00E844AC">
        <w:rPr>
          <w:rFonts w:ascii="Calibri" w:hAnsi="Calibri"/>
          <w:sz w:val="22"/>
          <w:szCs w:val="22"/>
        </w:rPr>
        <w:t xml:space="preserve">. </w:t>
      </w:r>
      <w:proofErr w:type="spellStart"/>
      <w:r w:rsidRPr="00E844AC">
        <w:rPr>
          <w:sz w:val="22"/>
          <w:szCs w:val="22"/>
        </w:rPr>
        <w:t>Contoh</w:t>
      </w:r>
      <w:proofErr w:type="spellEnd"/>
      <w:r w:rsidRPr="00E844AC">
        <w:rPr>
          <w:sz w:val="22"/>
          <w:szCs w:val="22"/>
        </w:rPr>
        <w:t xml:space="preserve"> </w:t>
      </w:r>
      <w:proofErr w:type="spellStart"/>
      <w:r w:rsidRPr="00E844AC">
        <w:rPr>
          <w:sz w:val="22"/>
          <w:szCs w:val="22"/>
        </w:rPr>
        <w:t>adalah</w:t>
      </w:r>
      <w:proofErr w:type="spellEnd"/>
      <w:r w:rsidRPr="00E844AC">
        <w:rPr>
          <w:sz w:val="22"/>
          <w:szCs w:val="22"/>
        </w:rPr>
        <w:t xml:space="preserve"> </w:t>
      </w:r>
      <w:proofErr w:type="spellStart"/>
      <w:r w:rsidRPr="00E844AC">
        <w:rPr>
          <w:sz w:val="22"/>
          <w:szCs w:val="22"/>
        </w:rPr>
        <w:t>seperti</w:t>
      </w:r>
      <w:proofErr w:type="spellEnd"/>
      <w:r w:rsidRPr="00E844AC">
        <w:rPr>
          <w:sz w:val="22"/>
          <w:szCs w:val="22"/>
        </w:rPr>
        <w:t xml:space="preserve"> </w:t>
      </w:r>
      <w:proofErr w:type="spellStart"/>
      <w:r w:rsidRPr="00E844AC">
        <w:rPr>
          <w:sz w:val="22"/>
          <w:szCs w:val="22"/>
        </w:rPr>
        <w:t>contoh</w:t>
      </w:r>
      <w:proofErr w:type="spellEnd"/>
      <w:r w:rsidRPr="00E844AC">
        <w:rPr>
          <w:sz w:val="22"/>
          <w:szCs w:val="22"/>
        </w:rPr>
        <w:t xml:space="preserve"> </w:t>
      </w:r>
      <w:r w:rsidR="00E844AC">
        <w:rPr>
          <w:sz w:val="22"/>
          <w:szCs w:val="22"/>
        </w:rPr>
        <w:t xml:space="preserve">di </w:t>
      </w:r>
      <w:proofErr w:type="spellStart"/>
      <w:r w:rsidR="00E844AC">
        <w:rPr>
          <w:sz w:val="22"/>
          <w:szCs w:val="22"/>
        </w:rPr>
        <w:t>muka</w:t>
      </w:r>
      <w:proofErr w:type="spellEnd"/>
      <w:r w:rsidR="00E844AC">
        <w:rPr>
          <w:sz w:val="22"/>
          <w:szCs w:val="22"/>
        </w:rPr>
        <w:t xml:space="preserve"> </w:t>
      </w:r>
      <w:proofErr w:type="spellStart"/>
      <w:r w:rsidR="00E844AC">
        <w:rPr>
          <w:sz w:val="22"/>
          <w:szCs w:val="22"/>
        </w:rPr>
        <w:t>surat</w:t>
      </w:r>
      <w:proofErr w:type="spellEnd"/>
      <w:r w:rsidR="00E844AC">
        <w:rPr>
          <w:sz w:val="22"/>
          <w:szCs w:val="22"/>
        </w:rPr>
        <w:t xml:space="preserve"> </w:t>
      </w:r>
      <w:proofErr w:type="spellStart"/>
      <w:r w:rsidRPr="00E844AC">
        <w:rPr>
          <w:sz w:val="22"/>
          <w:szCs w:val="22"/>
        </w:rPr>
        <w:t>berikut</w:t>
      </w:r>
      <w:proofErr w:type="spellEnd"/>
      <w:r w:rsidRPr="00E844AC">
        <w:rPr>
          <w:sz w:val="22"/>
          <w:szCs w:val="22"/>
        </w:rPr>
        <w:t>.</w:t>
      </w:r>
    </w:p>
    <w:p w14:paraId="25FD177B" w14:textId="77777777" w:rsidR="00FB14F9" w:rsidRDefault="00FB14F9"/>
    <w:p w14:paraId="6B541D3C" w14:textId="77777777" w:rsidR="004E1260" w:rsidRDefault="004E1260"/>
    <w:p w14:paraId="38BD9FB3" w14:textId="77777777" w:rsidR="004E1260" w:rsidRPr="00FC7EF9" w:rsidRDefault="004E1260" w:rsidP="004E1260">
      <w:pPr>
        <w:pStyle w:val="PARAICOCI"/>
        <w:tabs>
          <w:tab w:val="left" w:pos="284"/>
        </w:tabs>
        <w:ind w:firstLine="0"/>
        <w:jc w:val="center"/>
        <w:rPr>
          <w:rFonts w:ascii="Calibri" w:hAnsi="Calibri"/>
          <w:szCs w:val="22"/>
        </w:rPr>
      </w:pPr>
      <w:r w:rsidRPr="00144057">
        <w:rPr>
          <w:noProof/>
        </w:rPr>
        <w:lastRenderedPageBreak/>
        <w:drawing>
          <wp:inline distT="0" distB="0" distL="0" distR="0" wp14:anchorId="0508EFFE" wp14:editId="42EB9ADF">
            <wp:extent cx="3665551" cy="2177330"/>
            <wp:effectExtent l="19050" t="19050" r="11099" b="1342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97" cy="21786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A45976" w14:textId="4E6C9985" w:rsidR="004E1260" w:rsidRPr="004E1260" w:rsidRDefault="004E1260" w:rsidP="004E1260">
      <w:pPr>
        <w:pStyle w:val="PARAICOCI"/>
        <w:tabs>
          <w:tab w:val="left" w:pos="284"/>
        </w:tabs>
        <w:ind w:firstLine="0"/>
        <w:jc w:val="center"/>
        <w:rPr>
          <w:rFonts w:ascii="Calibri" w:hAnsi="Calibri"/>
          <w:b/>
          <w:bCs/>
          <w:szCs w:val="22"/>
        </w:rPr>
      </w:pPr>
      <w:r w:rsidRPr="004E1260">
        <w:rPr>
          <w:rFonts w:ascii="Calibri" w:hAnsi="Calibri"/>
          <w:b/>
          <w:bCs/>
          <w:szCs w:val="22"/>
        </w:rPr>
        <w:t>Rajah 1</w:t>
      </w:r>
      <w:r>
        <w:rPr>
          <w:rFonts w:ascii="Calibri" w:hAnsi="Calibri"/>
          <w:b/>
          <w:bCs/>
          <w:szCs w:val="22"/>
        </w:rPr>
        <w:t>:</w:t>
      </w:r>
      <w:r w:rsidRPr="004E1260">
        <w:rPr>
          <w:rFonts w:ascii="Calibri" w:hAnsi="Calibri"/>
          <w:b/>
          <w:bCs/>
          <w:szCs w:val="22"/>
        </w:rPr>
        <w:t xml:space="preserve"> </w:t>
      </w:r>
      <w:proofErr w:type="spellStart"/>
      <w:r w:rsidRPr="004E1260">
        <w:rPr>
          <w:rFonts w:ascii="Calibri" w:hAnsi="Calibri"/>
          <w:b/>
          <w:bCs/>
          <w:szCs w:val="22"/>
        </w:rPr>
        <w:t>Pendedahan</w:t>
      </w:r>
      <w:proofErr w:type="spellEnd"/>
      <w:r w:rsidRPr="004E1260">
        <w:rPr>
          <w:rFonts w:ascii="Calibri" w:hAnsi="Calibri"/>
          <w:b/>
          <w:bCs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Cs w:val="22"/>
        </w:rPr>
        <w:t>R</w:t>
      </w:r>
      <w:r w:rsidRPr="004E1260">
        <w:rPr>
          <w:rFonts w:ascii="Calibri" w:hAnsi="Calibri"/>
          <w:b/>
          <w:bCs/>
          <w:szCs w:val="22"/>
        </w:rPr>
        <w:t>esponden</w:t>
      </w:r>
      <w:proofErr w:type="spellEnd"/>
      <w:r w:rsidRPr="004E1260">
        <w:rPr>
          <w:rFonts w:ascii="Calibri" w:hAnsi="Calibri"/>
          <w:b/>
          <w:bCs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Cs w:val="22"/>
        </w:rPr>
        <w:t>T</w:t>
      </w:r>
      <w:r w:rsidRPr="004E1260">
        <w:rPr>
          <w:rFonts w:ascii="Calibri" w:hAnsi="Calibri"/>
          <w:b/>
          <w:bCs/>
          <w:szCs w:val="22"/>
        </w:rPr>
        <w:t>erhadap</w:t>
      </w:r>
      <w:proofErr w:type="spellEnd"/>
      <w:r w:rsidRPr="004E1260">
        <w:rPr>
          <w:rFonts w:ascii="Calibri" w:hAnsi="Calibri"/>
          <w:b/>
          <w:bCs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Cs w:val="22"/>
        </w:rPr>
        <w:t>Isu</w:t>
      </w:r>
      <w:proofErr w:type="spellEnd"/>
      <w:r>
        <w:rPr>
          <w:rFonts w:ascii="Calibri" w:hAnsi="Calibri"/>
          <w:b/>
          <w:bCs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Cs w:val="22"/>
        </w:rPr>
        <w:t>A</w:t>
      </w:r>
      <w:r w:rsidRPr="004E1260">
        <w:rPr>
          <w:rFonts w:ascii="Calibri" w:hAnsi="Calibri"/>
          <w:b/>
          <w:bCs/>
          <w:szCs w:val="22"/>
        </w:rPr>
        <w:t>lam</w:t>
      </w:r>
      <w:proofErr w:type="spellEnd"/>
      <w:r w:rsidRPr="004E1260">
        <w:rPr>
          <w:rFonts w:ascii="Calibri" w:hAnsi="Calibri"/>
          <w:b/>
          <w:bCs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Cs w:val="22"/>
        </w:rPr>
        <w:t>S</w:t>
      </w:r>
      <w:r w:rsidRPr="004E1260">
        <w:rPr>
          <w:rFonts w:ascii="Calibri" w:hAnsi="Calibri"/>
          <w:b/>
          <w:bCs/>
          <w:szCs w:val="22"/>
        </w:rPr>
        <w:t>ekitar</w:t>
      </w:r>
      <w:proofErr w:type="spellEnd"/>
      <w:r w:rsidRPr="004E1260">
        <w:rPr>
          <w:rFonts w:ascii="Calibri" w:hAnsi="Calibri"/>
          <w:b/>
          <w:bCs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Cs w:val="22"/>
        </w:rPr>
        <w:t>M</w:t>
      </w:r>
      <w:r w:rsidRPr="004E1260">
        <w:rPr>
          <w:rFonts w:ascii="Calibri" w:hAnsi="Calibri"/>
          <w:b/>
          <w:bCs/>
          <w:szCs w:val="22"/>
        </w:rPr>
        <w:t>engikut</w:t>
      </w:r>
      <w:proofErr w:type="spellEnd"/>
      <w:r w:rsidRPr="004E1260">
        <w:rPr>
          <w:rFonts w:ascii="Calibri" w:hAnsi="Calibri"/>
          <w:b/>
          <w:bCs/>
          <w:szCs w:val="22"/>
        </w:rPr>
        <w:t xml:space="preserve"> </w:t>
      </w:r>
      <w:r>
        <w:rPr>
          <w:rFonts w:ascii="Calibri" w:hAnsi="Calibri"/>
          <w:b/>
          <w:bCs/>
          <w:szCs w:val="22"/>
        </w:rPr>
        <w:t>M</w:t>
      </w:r>
      <w:r w:rsidRPr="004E1260">
        <w:rPr>
          <w:rFonts w:ascii="Calibri" w:hAnsi="Calibri"/>
          <w:b/>
          <w:bCs/>
          <w:szCs w:val="22"/>
        </w:rPr>
        <w:t>edia</w:t>
      </w:r>
    </w:p>
    <w:p w14:paraId="37825920" w14:textId="77777777" w:rsidR="004E1260" w:rsidRDefault="004E1260"/>
    <w:p w14:paraId="6637334A" w14:textId="0064F419" w:rsidR="00D30D4E" w:rsidRDefault="00D30D4E" w:rsidP="00CD5891">
      <w:pPr>
        <w:pStyle w:val="H1ICOCI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PENGHARGAAN</w:t>
      </w:r>
    </w:p>
    <w:p w14:paraId="3BF513F0" w14:textId="2F85B11B" w:rsidR="00D30D4E" w:rsidRPr="00D30D4E" w:rsidRDefault="00D30D4E" w:rsidP="00CD5891">
      <w:pPr>
        <w:pStyle w:val="H1ICOCI"/>
        <w:spacing w:before="0"/>
        <w:rPr>
          <w:rFonts w:ascii="Calibri" w:hAnsi="Calibri" w:cs="Calibri"/>
          <w:b w:val="0"/>
          <w:bCs/>
        </w:rPr>
      </w:pPr>
      <w:proofErr w:type="spellStart"/>
      <w:r w:rsidRPr="00D30D4E">
        <w:rPr>
          <w:rFonts w:ascii="Calibri" w:hAnsi="Calibri" w:cs="Calibri"/>
          <w:b w:val="0"/>
          <w:bCs/>
          <w:caps w:val="0"/>
        </w:rPr>
        <w:t>Semua</w:t>
      </w:r>
      <w:proofErr w:type="spellEnd"/>
      <w:r w:rsidRPr="00D30D4E"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 w:rsidRPr="00D30D4E">
        <w:rPr>
          <w:rFonts w:ascii="Calibri" w:hAnsi="Calibri" w:cs="Calibri"/>
          <w:b w:val="0"/>
          <w:bCs/>
          <w:caps w:val="0"/>
        </w:rPr>
        <w:t>bentuk</w:t>
      </w:r>
      <w:proofErr w:type="spellEnd"/>
      <w:r w:rsidRPr="00D30D4E"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penghargaan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seperti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dana </w:t>
      </w:r>
      <w:proofErr w:type="spellStart"/>
      <w:r>
        <w:rPr>
          <w:rFonts w:ascii="Calibri" w:hAnsi="Calibri" w:cs="Calibri"/>
          <w:b w:val="0"/>
          <w:bCs/>
          <w:caps w:val="0"/>
        </w:rPr>
        <w:t>atau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geran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penyelidikan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atau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kepada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individu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juga </w:t>
      </w:r>
      <w:proofErr w:type="spellStart"/>
      <w:r>
        <w:rPr>
          <w:rFonts w:ascii="Calibri" w:hAnsi="Calibri" w:cs="Calibri"/>
          <w:b w:val="0"/>
          <w:bCs/>
          <w:caps w:val="0"/>
        </w:rPr>
        <w:t>organisasi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berkaitan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penghasilan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kertas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seminar </w:t>
      </w:r>
      <w:proofErr w:type="spellStart"/>
      <w:r>
        <w:rPr>
          <w:rFonts w:ascii="Calibri" w:hAnsi="Calibri" w:cs="Calibri"/>
          <w:b w:val="0"/>
          <w:bCs/>
          <w:caps w:val="0"/>
        </w:rPr>
        <w:t>ini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boleh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dinyatakan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dibahagian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ini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. </w:t>
      </w:r>
      <w:proofErr w:type="spellStart"/>
      <w:r>
        <w:rPr>
          <w:rFonts w:ascii="Calibri" w:hAnsi="Calibri" w:cs="Calibri"/>
          <w:b w:val="0"/>
          <w:bCs/>
          <w:caps w:val="0"/>
        </w:rPr>
        <w:t>Kosongkan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 w:rsidR="00CD5891">
        <w:rPr>
          <w:rFonts w:ascii="Calibri" w:hAnsi="Calibri" w:cs="Calibri"/>
          <w:b w:val="0"/>
          <w:bCs/>
          <w:caps w:val="0"/>
        </w:rPr>
        <w:t>jika</w:t>
      </w:r>
      <w:proofErr w:type="spellEnd"/>
      <w:r w:rsidR="00CD5891"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 w:rsidR="00CD5891">
        <w:rPr>
          <w:rFonts w:ascii="Calibri" w:hAnsi="Calibri" w:cs="Calibri"/>
          <w:b w:val="0"/>
          <w:bCs/>
          <w:caps w:val="0"/>
        </w:rPr>
        <w:t>ia</w:t>
      </w:r>
      <w:proofErr w:type="spellEnd"/>
      <w:r w:rsidR="00CD5891"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 w:rsidR="00CD5891">
        <w:rPr>
          <w:rFonts w:ascii="Calibri" w:hAnsi="Calibri" w:cs="Calibri"/>
          <w:b w:val="0"/>
          <w:bCs/>
          <w:caps w:val="0"/>
        </w:rPr>
        <w:t>tidak</w:t>
      </w:r>
      <w:proofErr w:type="spellEnd"/>
      <w:r w:rsidR="00CD5891"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 w:rsidR="00CD5891">
        <w:rPr>
          <w:rFonts w:ascii="Calibri" w:hAnsi="Calibri" w:cs="Calibri"/>
          <w:b w:val="0"/>
          <w:bCs/>
          <w:caps w:val="0"/>
        </w:rPr>
        <w:t>berkenaan</w:t>
      </w:r>
      <w:proofErr w:type="spellEnd"/>
      <w:r w:rsidR="00CD5891">
        <w:rPr>
          <w:rFonts w:ascii="Calibri" w:hAnsi="Calibri" w:cs="Calibri"/>
          <w:b w:val="0"/>
          <w:bCs/>
          <w:caps w:val="0"/>
        </w:rPr>
        <w:t>.</w:t>
      </w:r>
    </w:p>
    <w:p w14:paraId="6CCDB95E" w14:textId="0FC3D10A" w:rsidR="00D755BA" w:rsidRDefault="00D755BA" w:rsidP="00D755BA">
      <w:pPr>
        <w:pStyle w:val="H1ICOCI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rujukan</w:t>
      </w:r>
    </w:p>
    <w:p w14:paraId="05D2EB51" w14:textId="7BEB5FB6" w:rsidR="00D30D4E" w:rsidRDefault="00D30D4E" w:rsidP="00D30D4E">
      <w:pPr>
        <w:pStyle w:val="H1ICOCI"/>
        <w:spacing w:before="0" w:after="0"/>
        <w:rPr>
          <w:rFonts w:ascii="Calibri" w:hAnsi="Calibri" w:cs="Calibri"/>
          <w:b w:val="0"/>
          <w:bCs/>
          <w:caps w:val="0"/>
        </w:rPr>
      </w:pPr>
      <w:proofErr w:type="spellStart"/>
      <w:r>
        <w:rPr>
          <w:rFonts w:ascii="Calibri" w:hAnsi="Calibri" w:cs="Calibri"/>
          <w:b w:val="0"/>
          <w:bCs/>
          <w:caps w:val="0"/>
        </w:rPr>
        <w:t>Sila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senaraikan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semua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rujukan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mengikut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format APA. </w:t>
      </w:r>
      <w:proofErr w:type="spellStart"/>
      <w:r>
        <w:rPr>
          <w:rFonts w:ascii="Calibri" w:hAnsi="Calibri" w:cs="Calibri"/>
          <w:b w:val="0"/>
          <w:bCs/>
          <w:caps w:val="0"/>
        </w:rPr>
        <w:t>Senarai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ini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perlu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ditaip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menggunakan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fon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Calibri </w:t>
      </w:r>
      <w:proofErr w:type="spellStart"/>
      <w:r>
        <w:rPr>
          <w:rFonts w:ascii="Calibri" w:hAnsi="Calibri" w:cs="Calibri"/>
          <w:b w:val="0"/>
          <w:bCs/>
          <w:caps w:val="0"/>
        </w:rPr>
        <w:t>bersaiz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10 </w:t>
      </w:r>
      <w:proofErr w:type="spellStart"/>
      <w:r>
        <w:rPr>
          <w:rFonts w:ascii="Calibri" w:hAnsi="Calibri" w:cs="Calibri"/>
          <w:b w:val="0"/>
          <w:bCs/>
          <w:caps w:val="0"/>
        </w:rPr>
        <w:t>sahaja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. </w:t>
      </w:r>
      <w:proofErr w:type="spellStart"/>
      <w:r>
        <w:rPr>
          <w:rFonts w:ascii="Calibri" w:hAnsi="Calibri" w:cs="Calibri"/>
          <w:b w:val="0"/>
          <w:bCs/>
          <w:caps w:val="0"/>
        </w:rPr>
        <w:t>Hanya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rujukan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yang </w:t>
      </w:r>
      <w:proofErr w:type="spellStart"/>
      <w:r>
        <w:rPr>
          <w:rFonts w:ascii="Calibri" w:hAnsi="Calibri" w:cs="Calibri"/>
          <w:b w:val="0"/>
          <w:bCs/>
          <w:caps w:val="0"/>
        </w:rPr>
        <w:t>dinyatakan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dalam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teks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kertas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seminar </w:t>
      </w:r>
      <w:proofErr w:type="spellStart"/>
      <w:r>
        <w:rPr>
          <w:rFonts w:ascii="Calibri" w:hAnsi="Calibri" w:cs="Calibri"/>
          <w:b w:val="0"/>
          <w:bCs/>
          <w:caps w:val="0"/>
        </w:rPr>
        <w:t>ini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disenaraikan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. </w:t>
      </w:r>
      <w:proofErr w:type="spellStart"/>
      <w:r>
        <w:rPr>
          <w:rFonts w:ascii="Calibri" w:hAnsi="Calibri" w:cs="Calibri"/>
          <w:b w:val="0"/>
          <w:bCs/>
          <w:caps w:val="0"/>
        </w:rPr>
        <w:t>Jangan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senaraikan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rujukan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yang </w:t>
      </w:r>
      <w:proofErr w:type="spellStart"/>
      <w:r>
        <w:rPr>
          <w:rFonts w:ascii="Calibri" w:hAnsi="Calibri" w:cs="Calibri"/>
          <w:b w:val="0"/>
          <w:bCs/>
          <w:caps w:val="0"/>
        </w:rPr>
        <w:t>tidak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dinyatakan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dalam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teks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kertas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anda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. </w:t>
      </w:r>
      <w:proofErr w:type="spellStart"/>
      <w:r>
        <w:rPr>
          <w:rFonts w:ascii="Calibri" w:hAnsi="Calibri" w:cs="Calibri"/>
          <w:b w:val="0"/>
          <w:bCs/>
          <w:caps w:val="0"/>
        </w:rPr>
        <w:t>Bagi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rujukan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yang </w:t>
      </w:r>
      <w:proofErr w:type="spellStart"/>
      <w:r>
        <w:rPr>
          <w:rFonts w:ascii="Calibri" w:hAnsi="Calibri" w:cs="Calibri"/>
          <w:b w:val="0"/>
          <w:bCs/>
          <w:caps w:val="0"/>
        </w:rPr>
        <w:t>diperoleh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secara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dalam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talian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dan </w:t>
      </w:r>
      <w:proofErr w:type="spellStart"/>
      <w:r>
        <w:rPr>
          <w:rFonts w:ascii="Calibri" w:hAnsi="Calibri" w:cs="Calibri"/>
          <w:b w:val="0"/>
          <w:bCs/>
          <w:caps w:val="0"/>
        </w:rPr>
        <w:t>mengandungi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DOI, </w:t>
      </w:r>
      <w:proofErr w:type="spellStart"/>
      <w:r>
        <w:rPr>
          <w:rFonts w:ascii="Calibri" w:hAnsi="Calibri" w:cs="Calibri"/>
          <w:b w:val="0"/>
          <w:bCs/>
          <w:caps w:val="0"/>
        </w:rPr>
        <w:t>sila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nyatakan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</w:t>
      </w:r>
      <w:proofErr w:type="spellStart"/>
      <w:r>
        <w:rPr>
          <w:rFonts w:ascii="Calibri" w:hAnsi="Calibri" w:cs="Calibri"/>
          <w:b w:val="0"/>
          <w:bCs/>
          <w:caps w:val="0"/>
        </w:rPr>
        <w:t>nombor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DOI </w:t>
      </w:r>
      <w:proofErr w:type="spellStart"/>
      <w:r>
        <w:rPr>
          <w:rFonts w:ascii="Calibri" w:hAnsi="Calibri" w:cs="Calibri"/>
          <w:b w:val="0"/>
          <w:bCs/>
          <w:caps w:val="0"/>
        </w:rPr>
        <w:t>tersebut</w:t>
      </w:r>
      <w:proofErr w:type="spellEnd"/>
      <w:r>
        <w:rPr>
          <w:rFonts w:ascii="Calibri" w:hAnsi="Calibri" w:cs="Calibri"/>
          <w:b w:val="0"/>
          <w:bCs/>
          <w:caps w:val="0"/>
        </w:rPr>
        <w:t xml:space="preserve"> juga. </w:t>
      </w:r>
    </w:p>
    <w:p w14:paraId="0C1889C8" w14:textId="56D0D312" w:rsidR="00D30D4E" w:rsidRPr="00D30D4E" w:rsidRDefault="00D30D4E" w:rsidP="00D30D4E">
      <w:pPr>
        <w:pStyle w:val="H1ICOCI"/>
        <w:spacing w:before="0" w:after="0"/>
        <w:rPr>
          <w:rFonts w:ascii="Calibri" w:hAnsi="Calibri" w:cs="Calibri"/>
          <w:b w:val="0"/>
          <w:bCs/>
        </w:rPr>
      </w:pPr>
      <w:r>
        <w:rPr>
          <w:rFonts w:ascii="Calibri" w:hAnsi="Calibri" w:cs="Calibri"/>
          <w:b w:val="0"/>
          <w:bCs/>
          <w:caps w:val="0"/>
        </w:rPr>
        <w:t xml:space="preserve"> </w:t>
      </w:r>
    </w:p>
    <w:p w14:paraId="4F47EDC1" w14:textId="77777777" w:rsidR="00D755BA" w:rsidRPr="00D755BA" w:rsidRDefault="00D755BA" w:rsidP="00D755BA">
      <w:pPr>
        <w:spacing w:after="0"/>
        <w:ind w:left="540" w:hanging="540"/>
        <w:rPr>
          <w:rFonts w:cstheme="minorHAnsi"/>
        </w:rPr>
      </w:pPr>
      <w:r w:rsidRPr="00D755BA">
        <w:rPr>
          <w:rFonts w:cstheme="minorHAnsi"/>
        </w:rPr>
        <w:t xml:space="preserve">Boykoff, M. T., &amp; </w:t>
      </w:r>
      <w:proofErr w:type="spellStart"/>
      <w:r w:rsidRPr="00D755BA">
        <w:rPr>
          <w:rFonts w:cstheme="minorHAnsi"/>
        </w:rPr>
        <w:t>Rajan</w:t>
      </w:r>
      <w:proofErr w:type="spellEnd"/>
      <w:r w:rsidRPr="00D755BA">
        <w:rPr>
          <w:rFonts w:cstheme="minorHAnsi"/>
        </w:rPr>
        <w:t xml:space="preserve">, S. R. (2007). Signals and noise: Mass-media coverage of climate change in the USA and the UK. </w:t>
      </w:r>
      <w:r w:rsidRPr="00D755BA">
        <w:rPr>
          <w:rFonts w:cstheme="minorHAnsi"/>
          <w:i/>
        </w:rPr>
        <w:t>EMBO Reports, 8</w:t>
      </w:r>
      <w:r w:rsidRPr="00D30D4E">
        <w:rPr>
          <w:rFonts w:cstheme="minorHAnsi"/>
          <w:iCs/>
        </w:rPr>
        <w:t>(3),</w:t>
      </w:r>
      <w:r w:rsidRPr="00D755BA">
        <w:rPr>
          <w:rFonts w:cstheme="minorHAnsi"/>
        </w:rPr>
        <w:t xml:space="preserve"> 207-11.</w:t>
      </w:r>
    </w:p>
    <w:p w14:paraId="081D8312" w14:textId="32555C2F" w:rsidR="00D755BA" w:rsidRDefault="00D755BA" w:rsidP="00D755BA">
      <w:pPr>
        <w:spacing w:after="0"/>
        <w:ind w:left="540" w:hanging="540"/>
        <w:rPr>
          <w:rFonts w:cstheme="minorHAnsi"/>
        </w:rPr>
      </w:pPr>
      <w:r w:rsidRPr="00D755BA">
        <w:rPr>
          <w:rFonts w:cstheme="minorHAnsi"/>
        </w:rPr>
        <w:t xml:space="preserve">Jalil, N.H.M. (2018). </w:t>
      </w:r>
      <w:proofErr w:type="spellStart"/>
      <w:r w:rsidRPr="00D755BA">
        <w:rPr>
          <w:rFonts w:cstheme="minorHAnsi"/>
        </w:rPr>
        <w:t>Perkemangan</w:t>
      </w:r>
      <w:proofErr w:type="spellEnd"/>
      <w:r w:rsidRPr="00D755BA">
        <w:rPr>
          <w:rFonts w:cstheme="minorHAnsi"/>
        </w:rPr>
        <w:t xml:space="preserve"> dan </w:t>
      </w:r>
      <w:proofErr w:type="spellStart"/>
      <w:r w:rsidRPr="00D755BA">
        <w:rPr>
          <w:rFonts w:cstheme="minorHAnsi"/>
        </w:rPr>
        <w:t>caaran</w:t>
      </w:r>
      <w:proofErr w:type="spellEnd"/>
      <w:r w:rsidRPr="00D755BA">
        <w:rPr>
          <w:rFonts w:cstheme="minorHAnsi"/>
        </w:rPr>
        <w:t xml:space="preserve"> </w:t>
      </w:r>
      <w:proofErr w:type="spellStart"/>
      <w:r w:rsidRPr="00D755BA">
        <w:rPr>
          <w:rFonts w:cstheme="minorHAnsi"/>
        </w:rPr>
        <w:t>kewarganegaraan</w:t>
      </w:r>
      <w:proofErr w:type="spellEnd"/>
      <w:r w:rsidRPr="00D755BA">
        <w:rPr>
          <w:rFonts w:cstheme="minorHAnsi"/>
        </w:rPr>
        <w:t xml:space="preserve"> </w:t>
      </w:r>
      <w:proofErr w:type="spellStart"/>
      <w:r w:rsidRPr="00D755BA">
        <w:rPr>
          <w:rFonts w:cstheme="minorHAnsi"/>
        </w:rPr>
        <w:t>alam</w:t>
      </w:r>
      <w:proofErr w:type="spellEnd"/>
      <w:r w:rsidRPr="00D755BA">
        <w:rPr>
          <w:rFonts w:cstheme="minorHAnsi"/>
        </w:rPr>
        <w:t xml:space="preserve"> </w:t>
      </w:r>
      <w:proofErr w:type="spellStart"/>
      <w:r w:rsidRPr="00D755BA">
        <w:rPr>
          <w:rFonts w:cstheme="minorHAnsi"/>
        </w:rPr>
        <w:t>sekitar</w:t>
      </w:r>
      <w:proofErr w:type="spellEnd"/>
      <w:r w:rsidRPr="00D755BA">
        <w:rPr>
          <w:rFonts w:cstheme="minorHAnsi"/>
        </w:rPr>
        <w:t xml:space="preserve"> Malaysia. </w:t>
      </w:r>
      <w:proofErr w:type="spellStart"/>
      <w:r w:rsidRPr="00D755BA">
        <w:rPr>
          <w:rFonts w:cstheme="minorHAnsi"/>
        </w:rPr>
        <w:t>Dalam</w:t>
      </w:r>
      <w:proofErr w:type="spellEnd"/>
      <w:r w:rsidRPr="00D755BA">
        <w:rPr>
          <w:rFonts w:cstheme="minorHAnsi"/>
        </w:rPr>
        <w:t xml:space="preserve"> Bakar, H.A., </w:t>
      </w:r>
      <w:proofErr w:type="spellStart"/>
      <w:r w:rsidRPr="00D755BA">
        <w:rPr>
          <w:rFonts w:cstheme="minorHAnsi"/>
        </w:rPr>
        <w:t>Dalib</w:t>
      </w:r>
      <w:proofErr w:type="spellEnd"/>
      <w:r w:rsidRPr="00D755BA">
        <w:rPr>
          <w:rFonts w:cstheme="minorHAnsi"/>
        </w:rPr>
        <w:t xml:space="preserve">, S., Muda, S., Omar, N., &amp; Jalil, N.H.M. </w:t>
      </w:r>
      <w:proofErr w:type="spellStart"/>
      <w:r w:rsidRPr="00D755BA">
        <w:rPr>
          <w:rFonts w:cstheme="minorHAnsi"/>
          <w:i/>
        </w:rPr>
        <w:t>Komunikasi</w:t>
      </w:r>
      <w:proofErr w:type="spellEnd"/>
      <w:r w:rsidRPr="00D755BA">
        <w:rPr>
          <w:rFonts w:cstheme="minorHAnsi"/>
          <w:i/>
        </w:rPr>
        <w:t xml:space="preserve"> </w:t>
      </w:r>
      <w:proofErr w:type="spellStart"/>
      <w:r w:rsidRPr="00D755BA">
        <w:rPr>
          <w:rFonts w:cstheme="minorHAnsi"/>
          <w:i/>
        </w:rPr>
        <w:t>dalam</w:t>
      </w:r>
      <w:proofErr w:type="spellEnd"/>
      <w:r w:rsidRPr="00D755BA">
        <w:rPr>
          <w:rFonts w:cstheme="minorHAnsi"/>
          <w:i/>
        </w:rPr>
        <w:t xml:space="preserve"> </w:t>
      </w:r>
      <w:proofErr w:type="spellStart"/>
      <w:r w:rsidRPr="00D755BA">
        <w:rPr>
          <w:rFonts w:cstheme="minorHAnsi"/>
          <w:i/>
        </w:rPr>
        <w:t>konteks</w:t>
      </w:r>
      <w:proofErr w:type="spellEnd"/>
      <w:r w:rsidRPr="00D755BA">
        <w:rPr>
          <w:rFonts w:cstheme="minorHAnsi"/>
          <w:i/>
        </w:rPr>
        <w:t xml:space="preserve"> </w:t>
      </w:r>
      <w:proofErr w:type="spellStart"/>
      <w:r w:rsidRPr="00D755BA">
        <w:rPr>
          <w:rFonts w:cstheme="minorHAnsi"/>
          <w:i/>
        </w:rPr>
        <w:t>pembangunan</w:t>
      </w:r>
      <w:proofErr w:type="spellEnd"/>
      <w:r w:rsidRPr="00D755BA">
        <w:rPr>
          <w:rFonts w:cstheme="minorHAnsi"/>
          <w:i/>
        </w:rPr>
        <w:t xml:space="preserve"> </w:t>
      </w:r>
      <w:proofErr w:type="spellStart"/>
      <w:r w:rsidRPr="00D755BA">
        <w:rPr>
          <w:rFonts w:cstheme="minorHAnsi"/>
          <w:i/>
        </w:rPr>
        <w:t>sosiobudaya</w:t>
      </w:r>
      <w:proofErr w:type="spellEnd"/>
      <w:r w:rsidRPr="00D755BA">
        <w:rPr>
          <w:rFonts w:cstheme="minorHAnsi"/>
        </w:rPr>
        <w:t xml:space="preserve">. </w:t>
      </w:r>
      <w:proofErr w:type="spellStart"/>
      <w:r w:rsidRPr="00D755BA">
        <w:rPr>
          <w:rFonts w:cstheme="minorHAnsi"/>
        </w:rPr>
        <w:t>Sintok</w:t>
      </w:r>
      <w:proofErr w:type="spellEnd"/>
      <w:r w:rsidRPr="00D755BA">
        <w:rPr>
          <w:rFonts w:cstheme="minorHAnsi"/>
        </w:rPr>
        <w:t>: UUM Press.</w:t>
      </w:r>
    </w:p>
    <w:p w14:paraId="0FBE3F4F" w14:textId="6EAF06C9" w:rsidR="00D755BA" w:rsidRPr="00D755BA" w:rsidRDefault="00D755BA" w:rsidP="00D755BA">
      <w:pPr>
        <w:spacing w:after="0"/>
        <w:ind w:left="540" w:hanging="540"/>
        <w:rPr>
          <w:rFonts w:cstheme="minorHAnsi"/>
        </w:rPr>
      </w:pPr>
      <w:proofErr w:type="spellStart"/>
      <w:r w:rsidRPr="00D755BA">
        <w:rPr>
          <w:rFonts w:cstheme="minorHAnsi"/>
        </w:rPr>
        <w:t>Keinone</w:t>
      </w:r>
      <w:proofErr w:type="spellEnd"/>
      <w:r w:rsidRPr="00D755BA">
        <w:rPr>
          <w:rFonts w:cstheme="minorHAnsi"/>
        </w:rPr>
        <w:t>,</w:t>
      </w:r>
      <w:r>
        <w:rPr>
          <w:rFonts w:cstheme="minorHAnsi"/>
        </w:rPr>
        <w:t xml:space="preserve"> T.</w:t>
      </w:r>
      <w:proofErr w:type="gramStart"/>
      <w:r>
        <w:rPr>
          <w:rFonts w:cstheme="minorHAnsi"/>
        </w:rPr>
        <w:t xml:space="preserve">, </w:t>
      </w:r>
      <w:r w:rsidRPr="00D755BA">
        <w:rPr>
          <w:rFonts w:cstheme="minorHAnsi"/>
        </w:rPr>
        <w:t xml:space="preserve"> </w:t>
      </w:r>
      <w:proofErr w:type="spellStart"/>
      <w:r w:rsidRPr="00D755BA">
        <w:rPr>
          <w:rFonts w:cstheme="minorHAnsi"/>
        </w:rPr>
        <w:t>Palmberg</w:t>
      </w:r>
      <w:proofErr w:type="spellEnd"/>
      <w:proofErr w:type="gramEnd"/>
      <w:r w:rsidRPr="00D755BA">
        <w:rPr>
          <w:rFonts w:cstheme="minorHAnsi"/>
        </w:rPr>
        <w:t xml:space="preserve">, </w:t>
      </w:r>
      <w:r>
        <w:rPr>
          <w:rFonts w:cstheme="minorHAnsi"/>
        </w:rPr>
        <w:t xml:space="preserve">I., </w:t>
      </w:r>
      <w:proofErr w:type="spellStart"/>
      <w:r w:rsidRPr="00D755BA">
        <w:rPr>
          <w:rFonts w:cstheme="minorHAnsi"/>
        </w:rPr>
        <w:t>Kukkonen</w:t>
      </w:r>
      <w:proofErr w:type="spellEnd"/>
      <w:r w:rsidRPr="00D755BA">
        <w:rPr>
          <w:rFonts w:cstheme="minorHAnsi"/>
        </w:rPr>
        <w:t xml:space="preserve">, </w:t>
      </w:r>
      <w:r>
        <w:rPr>
          <w:rFonts w:cstheme="minorHAnsi"/>
        </w:rPr>
        <w:t xml:space="preserve">J., </w:t>
      </w:r>
      <w:proofErr w:type="spellStart"/>
      <w:r w:rsidRPr="00D755BA">
        <w:rPr>
          <w:rFonts w:cstheme="minorHAnsi"/>
        </w:rPr>
        <w:t>Yli-Panula</w:t>
      </w:r>
      <w:proofErr w:type="spellEnd"/>
      <w:r w:rsidRPr="00D755BA">
        <w:rPr>
          <w:rFonts w:cstheme="minorHAnsi"/>
        </w:rPr>
        <w:t>,</w:t>
      </w:r>
      <w:r>
        <w:rPr>
          <w:rFonts w:cstheme="minorHAnsi"/>
        </w:rPr>
        <w:t xml:space="preserve"> E., </w:t>
      </w:r>
      <w:r w:rsidRPr="00D755BA">
        <w:rPr>
          <w:rFonts w:cstheme="minorHAnsi"/>
        </w:rPr>
        <w:t>Persson</w:t>
      </w:r>
      <w:r>
        <w:rPr>
          <w:rFonts w:cstheme="minorHAnsi"/>
        </w:rPr>
        <w:t xml:space="preserve">, C., &amp; </w:t>
      </w:r>
      <w:proofErr w:type="spellStart"/>
      <w:r w:rsidRPr="00D755BA">
        <w:rPr>
          <w:rFonts w:cstheme="minorHAnsi"/>
        </w:rPr>
        <w:t>Vilkonis</w:t>
      </w:r>
      <w:proofErr w:type="spellEnd"/>
      <w:r>
        <w:rPr>
          <w:rFonts w:cstheme="minorHAnsi"/>
        </w:rPr>
        <w:t>, R.</w:t>
      </w:r>
      <w:r w:rsidRPr="00D755BA">
        <w:rPr>
          <w:rFonts w:cstheme="minorHAnsi"/>
        </w:rPr>
        <w:t xml:space="preserve"> (2016)</w:t>
      </w:r>
      <w:r>
        <w:rPr>
          <w:rFonts w:cstheme="minorHAnsi"/>
        </w:rPr>
        <w:t xml:space="preserve">. </w:t>
      </w:r>
      <w:r w:rsidRPr="00D755BA">
        <w:rPr>
          <w:rFonts w:cstheme="minorHAnsi"/>
        </w:rPr>
        <w:t>Higher Education Students’ Perceptions of Environmental Issues and Media Coverage</w:t>
      </w:r>
      <w:r>
        <w:rPr>
          <w:rFonts w:cstheme="minorHAnsi"/>
        </w:rPr>
        <w:t xml:space="preserve">. </w:t>
      </w:r>
      <w:r w:rsidRPr="00D30D4E">
        <w:rPr>
          <w:rFonts w:cstheme="minorHAnsi"/>
          <w:i/>
          <w:iCs/>
        </w:rPr>
        <w:t>Discourse and Communication for Sustainable Education, 7</w:t>
      </w:r>
      <w:r w:rsidRPr="00D755BA">
        <w:rPr>
          <w:rFonts w:cstheme="minorHAnsi"/>
        </w:rPr>
        <w:t>(1)</w:t>
      </w:r>
      <w:r>
        <w:rPr>
          <w:rFonts w:cstheme="minorHAnsi"/>
        </w:rPr>
        <w:t xml:space="preserve">, 5-22. </w:t>
      </w:r>
      <w:r w:rsidR="00D30D4E">
        <w:rPr>
          <w:rFonts w:cstheme="minorHAnsi"/>
        </w:rPr>
        <w:t>https://doi.org/</w:t>
      </w:r>
      <w:r w:rsidRPr="00D755BA">
        <w:rPr>
          <w:rFonts w:cstheme="minorHAnsi"/>
        </w:rPr>
        <w:t>10.1515/dcse-2016-0001</w:t>
      </w:r>
    </w:p>
    <w:p w14:paraId="201C4393" w14:textId="654AD80B" w:rsidR="00D755BA" w:rsidRPr="00D755BA" w:rsidRDefault="00D755BA" w:rsidP="00D755BA">
      <w:pPr>
        <w:spacing w:after="0"/>
        <w:ind w:left="540" w:hanging="540"/>
        <w:rPr>
          <w:rFonts w:cstheme="minorHAnsi"/>
        </w:rPr>
      </w:pPr>
      <w:r w:rsidRPr="00D755BA">
        <w:rPr>
          <w:rFonts w:cstheme="minorHAnsi"/>
        </w:rPr>
        <w:t xml:space="preserve">Mei, O. J., Ling, K. C., &amp; </w:t>
      </w:r>
      <w:proofErr w:type="spellStart"/>
      <w:r w:rsidRPr="00D755BA">
        <w:rPr>
          <w:rFonts w:cstheme="minorHAnsi"/>
        </w:rPr>
        <w:t>Hooi</w:t>
      </w:r>
      <w:proofErr w:type="spellEnd"/>
      <w:r w:rsidRPr="00D755BA">
        <w:rPr>
          <w:rFonts w:cstheme="minorHAnsi"/>
        </w:rPr>
        <w:t xml:space="preserve">, K. K. (2012). The antecedents of green purchase intention among Malaysian consumers, </w:t>
      </w:r>
      <w:r w:rsidRPr="00D755BA">
        <w:rPr>
          <w:rFonts w:cstheme="minorHAnsi"/>
          <w:i/>
        </w:rPr>
        <w:t xml:space="preserve">Asian </w:t>
      </w:r>
      <w:r w:rsidR="00D30D4E">
        <w:rPr>
          <w:rFonts w:cstheme="minorHAnsi"/>
          <w:i/>
        </w:rPr>
        <w:t>S</w:t>
      </w:r>
      <w:r w:rsidRPr="00D755BA">
        <w:rPr>
          <w:rFonts w:cstheme="minorHAnsi"/>
          <w:i/>
        </w:rPr>
        <w:t xml:space="preserve">ocial </w:t>
      </w:r>
      <w:r w:rsidR="00D30D4E">
        <w:rPr>
          <w:rFonts w:cstheme="minorHAnsi"/>
          <w:i/>
        </w:rPr>
        <w:t>S</w:t>
      </w:r>
      <w:r w:rsidRPr="00D755BA">
        <w:rPr>
          <w:rFonts w:cstheme="minorHAnsi"/>
          <w:i/>
        </w:rPr>
        <w:t>cience, 8</w:t>
      </w:r>
      <w:r w:rsidRPr="00D30D4E">
        <w:rPr>
          <w:rFonts w:cstheme="minorHAnsi"/>
          <w:iCs/>
        </w:rPr>
        <w:t>(13),</w:t>
      </w:r>
      <w:r w:rsidRPr="00D755BA">
        <w:rPr>
          <w:rFonts w:cstheme="minorHAnsi"/>
        </w:rPr>
        <w:t xml:space="preserve"> 248-263.</w:t>
      </w:r>
    </w:p>
    <w:p w14:paraId="240786DA" w14:textId="77777777" w:rsidR="00D755BA" w:rsidRPr="00D755BA" w:rsidRDefault="00D755BA" w:rsidP="00D755BA">
      <w:pPr>
        <w:spacing w:after="0"/>
        <w:ind w:left="540" w:hanging="540"/>
        <w:rPr>
          <w:rFonts w:cstheme="minorHAnsi"/>
        </w:rPr>
      </w:pPr>
      <w:r w:rsidRPr="00D755BA">
        <w:rPr>
          <w:rFonts w:cstheme="minorHAnsi"/>
        </w:rPr>
        <w:t xml:space="preserve">Steg, L., </w:t>
      </w:r>
      <w:proofErr w:type="spellStart"/>
      <w:r w:rsidRPr="00D755BA">
        <w:rPr>
          <w:rFonts w:cstheme="minorHAnsi"/>
        </w:rPr>
        <w:t>Perlaviciute</w:t>
      </w:r>
      <w:proofErr w:type="spellEnd"/>
      <w:r w:rsidRPr="00D755BA">
        <w:rPr>
          <w:rFonts w:cstheme="minorHAnsi"/>
        </w:rPr>
        <w:t xml:space="preserve">, G., van der </w:t>
      </w:r>
      <w:proofErr w:type="spellStart"/>
      <w:r w:rsidRPr="00D755BA">
        <w:rPr>
          <w:rFonts w:cstheme="minorHAnsi"/>
        </w:rPr>
        <w:t>Werff</w:t>
      </w:r>
      <w:proofErr w:type="spellEnd"/>
      <w:r w:rsidRPr="00D755BA">
        <w:rPr>
          <w:rFonts w:cstheme="minorHAnsi"/>
        </w:rPr>
        <w:t xml:space="preserve">, E., &amp; </w:t>
      </w:r>
      <w:proofErr w:type="spellStart"/>
      <w:r w:rsidRPr="00D755BA">
        <w:rPr>
          <w:rFonts w:cstheme="minorHAnsi"/>
        </w:rPr>
        <w:t>Lurvink</w:t>
      </w:r>
      <w:proofErr w:type="spellEnd"/>
      <w:r w:rsidRPr="00D755BA">
        <w:rPr>
          <w:rFonts w:cstheme="minorHAnsi"/>
        </w:rPr>
        <w:t xml:space="preserve">, J. (2014). The significance of hedonic values for environmentally relevant attitudes, preferences, and actions. </w:t>
      </w:r>
      <w:r w:rsidRPr="00D755BA">
        <w:rPr>
          <w:rFonts w:cstheme="minorHAnsi"/>
          <w:i/>
        </w:rPr>
        <w:t xml:space="preserve">Environment and </w:t>
      </w:r>
      <w:proofErr w:type="spellStart"/>
      <w:r w:rsidRPr="00D755BA">
        <w:rPr>
          <w:rFonts w:cstheme="minorHAnsi"/>
          <w:i/>
        </w:rPr>
        <w:t>Behaviour</w:t>
      </w:r>
      <w:proofErr w:type="spellEnd"/>
      <w:r w:rsidRPr="00D755BA">
        <w:rPr>
          <w:rFonts w:cstheme="minorHAnsi"/>
          <w:i/>
        </w:rPr>
        <w:t>, 46</w:t>
      </w:r>
      <w:r w:rsidRPr="00D30D4E">
        <w:rPr>
          <w:rFonts w:cstheme="minorHAnsi"/>
          <w:iCs/>
        </w:rPr>
        <w:t>(2),</w:t>
      </w:r>
      <w:r w:rsidRPr="00D755BA">
        <w:rPr>
          <w:rFonts w:cstheme="minorHAnsi"/>
        </w:rPr>
        <w:t xml:space="preserve"> 163-192.</w:t>
      </w:r>
    </w:p>
    <w:p w14:paraId="5C6D2F73" w14:textId="77777777" w:rsidR="00D07CC9" w:rsidRDefault="00D07CC9" w:rsidP="009751FF">
      <w:pPr>
        <w:pStyle w:val="Heading1"/>
        <w:spacing w:line="240" w:lineRule="auto"/>
      </w:pPr>
    </w:p>
    <w:sectPr w:rsidR="00D07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2FAB8" w14:textId="77777777" w:rsidR="00EC7224" w:rsidRDefault="00EC7224" w:rsidP="00EC7224">
      <w:pPr>
        <w:spacing w:after="0" w:line="240" w:lineRule="auto"/>
      </w:pPr>
      <w:r>
        <w:separator/>
      </w:r>
    </w:p>
  </w:endnote>
  <w:endnote w:type="continuationSeparator" w:id="0">
    <w:p w14:paraId="5F759256" w14:textId="77777777" w:rsidR="00EC7224" w:rsidRDefault="00EC7224" w:rsidP="00EC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C31B" w14:textId="339A6388" w:rsidR="004E1260" w:rsidRDefault="004E1260" w:rsidP="004E1260">
    <w:pPr>
      <w:pStyle w:val="Footer"/>
    </w:pPr>
    <w:r w:rsidRPr="004E1260">
      <w:rPr>
        <w:b/>
        <w:bCs/>
      </w:rPr>
      <w:t>e-ISBN 978-967-2210-xx-x</w:t>
    </w:r>
    <w:r>
      <w:t xml:space="preserve"> </w:t>
    </w:r>
    <w:r>
      <w:tab/>
    </w:r>
    <w:sdt>
      <w:sdtPr>
        <w:id w:val="-19244088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8A34C5C" w14:textId="18BFB8AF" w:rsidR="00E844AC" w:rsidRDefault="00E84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9B5C3" w14:textId="57EBD318" w:rsidR="0069445A" w:rsidRDefault="00971EC4" w:rsidP="004E1260">
    <w:pPr>
      <w:pStyle w:val="Footer"/>
      <w:tabs>
        <w:tab w:val="clear" w:pos="4513"/>
      </w:tabs>
      <w:jc w:val="right"/>
    </w:pPr>
    <w:sdt>
      <w:sdtPr>
        <w:id w:val="5302264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9445A">
          <w:fldChar w:fldCharType="begin"/>
        </w:r>
        <w:r w:rsidR="0069445A">
          <w:instrText xml:space="preserve"> PAGE   \* MERGEFORMAT </w:instrText>
        </w:r>
        <w:r w:rsidR="0069445A">
          <w:fldChar w:fldCharType="separate"/>
        </w:r>
        <w:r w:rsidR="00C026A3">
          <w:rPr>
            <w:noProof/>
          </w:rPr>
          <w:t>1</w:t>
        </w:r>
        <w:r w:rsidR="0069445A">
          <w:rPr>
            <w:noProof/>
          </w:rPr>
          <w:fldChar w:fldCharType="end"/>
        </w:r>
        <w:r w:rsidR="004E1260">
          <w:rPr>
            <w:noProof/>
          </w:rPr>
          <w:t xml:space="preserve">                                              </w:t>
        </w:r>
        <w:r w:rsidR="004E1260" w:rsidRPr="004E1260">
          <w:rPr>
            <w:b/>
            <w:bCs/>
          </w:rPr>
          <w:t>e-ISBN 978-967-2210-xx-x</w:t>
        </w:r>
        <w:r w:rsidR="0069445A">
          <w:rPr>
            <w:noProof/>
          </w:rPr>
          <w:t xml:space="preserve">                               </w:t>
        </w:r>
      </w:sdtContent>
    </w:sdt>
  </w:p>
  <w:p w14:paraId="04FEAAEC" w14:textId="77777777" w:rsidR="00EC7224" w:rsidRPr="004673C8" w:rsidRDefault="00EC7224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24131" w14:textId="77777777" w:rsidR="00EC7224" w:rsidRDefault="00EC7224" w:rsidP="00EC7224">
      <w:pPr>
        <w:spacing w:after="0" w:line="240" w:lineRule="auto"/>
      </w:pPr>
      <w:r>
        <w:separator/>
      </w:r>
    </w:p>
  </w:footnote>
  <w:footnote w:type="continuationSeparator" w:id="0">
    <w:p w14:paraId="2F5CC311" w14:textId="77777777" w:rsidR="00EC7224" w:rsidRDefault="00EC7224" w:rsidP="00EC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00D7A" w14:textId="27CEE988" w:rsidR="00EC7224" w:rsidRPr="00BE7C25" w:rsidRDefault="00BE7C25" w:rsidP="00EC7224">
    <w:pPr>
      <w:pStyle w:val="Header"/>
      <w:jc w:val="right"/>
      <w:rPr>
        <w:rFonts w:ascii="Century Gothic" w:hAnsi="Century Gothic"/>
        <w:sz w:val="16"/>
        <w:szCs w:val="16"/>
      </w:rPr>
    </w:pPr>
    <w:proofErr w:type="spellStart"/>
    <w:r>
      <w:rPr>
        <w:rFonts w:ascii="Century Gothic" w:hAnsi="Century Gothic"/>
        <w:sz w:val="16"/>
        <w:szCs w:val="16"/>
      </w:rPr>
      <w:t>Prosiding</w:t>
    </w:r>
    <w:proofErr w:type="spellEnd"/>
    <w:r>
      <w:rPr>
        <w:rFonts w:ascii="Century Gothic" w:hAnsi="Century Gothic"/>
        <w:sz w:val="16"/>
        <w:szCs w:val="16"/>
      </w:rPr>
      <w:t xml:space="preserve"> </w:t>
    </w:r>
    <w:r w:rsidR="008C5214">
      <w:rPr>
        <w:rFonts w:ascii="Century Gothic" w:hAnsi="Century Gothic"/>
        <w:sz w:val="16"/>
        <w:szCs w:val="16"/>
      </w:rPr>
      <w:t xml:space="preserve">Seminar </w:t>
    </w:r>
    <w:proofErr w:type="spellStart"/>
    <w:r w:rsidR="008C5214">
      <w:rPr>
        <w:rFonts w:ascii="Century Gothic" w:hAnsi="Century Gothic"/>
        <w:sz w:val="16"/>
        <w:szCs w:val="16"/>
      </w:rPr>
      <w:t>Kebangsaan</w:t>
    </w:r>
    <w:proofErr w:type="spellEnd"/>
    <w:r w:rsidR="008C5214">
      <w:rPr>
        <w:rFonts w:ascii="Century Gothic" w:hAnsi="Century Gothic"/>
        <w:sz w:val="16"/>
        <w:szCs w:val="16"/>
      </w:rPr>
      <w:t xml:space="preserve"> </w:t>
    </w:r>
    <w:proofErr w:type="spellStart"/>
    <w:r w:rsidR="008C5214">
      <w:rPr>
        <w:rFonts w:ascii="Century Gothic" w:hAnsi="Century Gothic"/>
        <w:sz w:val="16"/>
        <w:szCs w:val="16"/>
      </w:rPr>
      <w:t>Teknologi</w:t>
    </w:r>
    <w:proofErr w:type="spellEnd"/>
    <w:r w:rsidR="008C5214">
      <w:rPr>
        <w:rFonts w:ascii="Century Gothic" w:hAnsi="Century Gothic"/>
        <w:sz w:val="16"/>
        <w:szCs w:val="16"/>
      </w:rPr>
      <w:t xml:space="preserve"> Multimedia dan </w:t>
    </w:r>
    <w:proofErr w:type="spellStart"/>
    <w:r w:rsidR="008C5214">
      <w:rPr>
        <w:rFonts w:ascii="Century Gothic" w:hAnsi="Century Gothic"/>
        <w:sz w:val="16"/>
        <w:szCs w:val="16"/>
      </w:rPr>
      <w:t>Komunikasi</w:t>
    </w:r>
    <w:proofErr w:type="spellEnd"/>
    <w:r w:rsidRPr="00BE7C25">
      <w:rPr>
        <w:rFonts w:ascii="Century Gothic" w:hAnsi="Century Gothic"/>
        <w:sz w:val="16"/>
        <w:szCs w:val="16"/>
      </w:rPr>
      <w:t xml:space="preserve"> 2021</w:t>
    </w:r>
    <w:r w:rsidR="008C5214">
      <w:rPr>
        <w:rFonts w:ascii="Century Gothic" w:hAnsi="Century Gothic"/>
        <w:sz w:val="16"/>
        <w:szCs w:val="16"/>
      </w:rPr>
      <w:t>[NSMTComm’21]</w:t>
    </w:r>
  </w:p>
  <w:p w14:paraId="00F1F5C3" w14:textId="7D979379" w:rsidR="00EC7224" w:rsidRDefault="00BE7C25" w:rsidP="00EC7224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  <w:sz w:val="16"/>
        <w:szCs w:val="16"/>
      </w:rPr>
      <w:t xml:space="preserve">SMMTC UUM, </w:t>
    </w:r>
    <w:proofErr w:type="spellStart"/>
    <w:r>
      <w:rPr>
        <w:rFonts w:ascii="Century Gothic" w:hAnsi="Century Gothic"/>
        <w:sz w:val="16"/>
        <w:szCs w:val="16"/>
      </w:rPr>
      <w:t>Sintok</w:t>
    </w:r>
    <w:proofErr w:type="spellEnd"/>
    <w:r>
      <w:rPr>
        <w:rFonts w:ascii="Century Gothic" w:hAnsi="Century Gothic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>|</w:t>
    </w:r>
    <w:r>
      <w:rPr>
        <w:rFonts w:ascii="Century Gothic" w:hAnsi="Century Gothic"/>
        <w:sz w:val="16"/>
        <w:szCs w:val="16"/>
      </w:rPr>
      <w:t xml:space="preserve">   2</w:t>
    </w:r>
    <w:r w:rsidR="008C5214">
      <w:rPr>
        <w:rFonts w:ascii="Century Gothic" w:hAnsi="Century Gothic"/>
        <w:sz w:val="16"/>
        <w:szCs w:val="16"/>
      </w:rPr>
      <w:t>7</w:t>
    </w:r>
    <w:r>
      <w:rPr>
        <w:rFonts w:ascii="Century Gothic" w:hAnsi="Century Gothic"/>
        <w:sz w:val="16"/>
        <w:szCs w:val="16"/>
      </w:rPr>
      <w:t>-2</w:t>
    </w:r>
    <w:r w:rsidR="008C5214">
      <w:rPr>
        <w:rFonts w:ascii="Century Gothic" w:hAnsi="Century Gothic"/>
        <w:sz w:val="16"/>
        <w:szCs w:val="16"/>
      </w:rPr>
      <w:t>8</w:t>
    </w:r>
    <w:r>
      <w:rPr>
        <w:rFonts w:ascii="Century Gothic" w:hAnsi="Century Gothic"/>
        <w:sz w:val="16"/>
        <w:szCs w:val="16"/>
      </w:rPr>
      <w:t xml:space="preserve"> </w:t>
    </w:r>
    <w:r w:rsidR="008C5214">
      <w:rPr>
        <w:rFonts w:ascii="Century Gothic" w:hAnsi="Century Gothic"/>
        <w:sz w:val="16"/>
        <w:szCs w:val="16"/>
      </w:rPr>
      <w:t>September</w:t>
    </w:r>
    <w:r>
      <w:rPr>
        <w:rFonts w:ascii="Century Gothic" w:hAnsi="Century Gothic"/>
        <w:sz w:val="16"/>
        <w:szCs w:val="16"/>
      </w:rPr>
      <w:t xml:space="preserve"> 2021</w:t>
    </w:r>
  </w:p>
  <w:p w14:paraId="5D6DF7CE" w14:textId="3B01851D" w:rsidR="00EC7224" w:rsidRPr="00EC7224" w:rsidRDefault="002C2B09" w:rsidP="00EC7224">
    <w:pPr>
      <w:pStyle w:val="Header"/>
      <w:jc w:val="right"/>
      <w:rPr>
        <w:rFonts w:ascii="Century Gothic" w:hAnsi="Century Gothic"/>
        <w:sz w:val="10"/>
        <w:szCs w:val="10"/>
      </w:rPr>
    </w:pPr>
    <w:r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11816" wp14:editId="511EA696">
              <wp:simplePos x="0" y="0"/>
              <wp:positionH relativeFrom="column">
                <wp:posOffset>71120</wp:posOffset>
              </wp:positionH>
              <wp:positionV relativeFrom="paragraph">
                <wp:posOffset>31446</wp:posOffset>
              </wp:positionV>
              <wp:extent cx="5669280" cy="15875"/>
              <wp:effectExtent l="19050" t="19050" r="26670" b="222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9280" cy="15875"/>
                      </a:xfrm>
                      <a:prstGeom prst="line">
                        <a:avLst/>
                      </a:prstGeom>
                      <a:ln w="285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EB11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2.5pt" to="45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" strokecolor="#747070 [1614]" strokeweight="2.25pt">
              <v:stroke joinstyle="miter"/>
            </v:line>
          </w:pict>
        </mc:Fallback>
      </mc:AlternateContent>
    </w:r>
  </w:p>
  <w:p w14:paraId="4C49A2A1" w14:textId="334B2502" w:rsidR="00EC7224" w:rsidRDefault="00EC7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24"/>
    <w:rsid w:val="00031774"/>
    <w:rsid w:val="00033210"/>
    <w:rsid w:val="0010005A"/>
    <w:rsid w:val="00220C0F"/>
    <w:rsid w:val="002C2B09"/>
    <w:rsid w:val="002F6FF1"/>
    <w:rsid w:val="00387217"/>
    <w:rsid w:val="004673C8"/>
    <w:rsid w:val="00477CE2"/>
    <w:rsid w:val="004A3A2C"/>
    <w:rsid w:val="004E1260"/>
    <w:rsid w:val="0069445A"/>
    <w:rsid w:val="007C20C7"/>
    <w:rsid w:val="007E508E"/>
    <w:rsid w:val="007E75C0"/>
    <w:rsid w:val="007E7E81"/>
    <w:rsid w:val="00806946"/>
    <w:rsid w:val="00856852"/>
    <w:rsid w:val="0086660C"/>
    <w:rsid w:val="008C5214"/>
    <w:rsid w:val="008C68D6"/>
    <w:rsid w:val="008D3CFE"/>
    <w:rsid w:val="00971EC4"/>
    <w:rsid w:val="009751FF"/>
    <w:rsid w:val="009A1B72"/>
    <w:rsid w:val="009A1FFD"/>
    <w:rsid w:val="00A06B23"/>
    <w:rsid w:val="00A45935"/>
    <w:rsid w:val="00A85DFE"/>
    <w:rsid w:val="00AF1012"/>
    <w:rsid w:val="00B21493"/>
    <w:rsid w:val="00B27E14"/>
    <w:rsid w:val="00BE7C25"/>
    <w:rsid w:val="00C026A3"/>
    <w:rsid w:val="00C551BA"/>
    <w:rsid w:val="00CD5891"/>
    <w:rsid w:val="00CE7588"/>
    <w:rsid w:val="00D07CC9"/>
    <w:rsid w:val="00D30D4E"/>
    <w:rsid w:val="00D53FDD"/>
    <w:rsid w:val="00D755BA"/>
    <w:rsid w:val="00E41A85"/>
    <w:rsid w:val="00E844AC"/>
    <w:rsid w:val="00EC7224"/>
    <w:rsid w:val="00F676B0"/>
    <w:rsid w:val="00FB14F9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5F87A"/>
  <w15:chartTrackingRefBased/>
  <w15:docId w15:val="{854B1BD4-152F-4321-B000-C5154AD2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7224"/>
    <w:rPr>
      <w:rFonts w:eastAsiaTheme="minorEastAsia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D07C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C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sid w:val="00EC72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7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24"/>
    <w:rPr>
      <w:rFonts w:eastAsiaTheme="minorEastAsia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EC7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24"/>
    <w:rPr>
      <w:rFonts w:eastAsiaTheme="minorEastAsia"/>
      <w:sz w:val="20"/>
      <w:szCs w:val="20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D07C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07CC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7C25"/>
    <w:rPr>
      <w:color w:val="605E5C"/>
      <w:shd w:val="clear" w:color="auto" w:fill="E1DFDD"/>
    </w:rPr>
  </w:style>
  <w:style w:type="paragraph" w:customStyle="1" w:styleId="PARAICOCI">
    <w:name w:val="PARA_ICOCI"/>
    <w:basedOn w:val="Normal"/>
    <w:link w:val="PARAICOCIChar"/>
    <w:qFormat/>
    <w:rsid w:val="002F6FF1"/>
    <w:pPr>
      <w:spacing w:after="120" w:line="240" w:lineRule="auto"/>
      <w:ind w:firstLine="288"/>
      <w:jc w:val="both"/>
    </w:pPr>
    <w:rPr>
      <w:rFonts w:ascii="Times New Roman" w:eastAsia="Times New Roman" w:hAnsi="Times New Roman" w:cs="Times New Roman"/>
      <w:sz w:val="22"/>
      <w:szCs w:val="24"/>
      <w:lang w:eastAsia="en-US"/>
    </w:rPr>
  </w:style>
  <w:style w:type="character" w:customStyle="1" w:styleId="PARAICOCIChar">
    <w:name w:val="PARA_ICOCI Char"/>
    <w:basedOn w:val="DefaultParagraphFont"/>
    <w:link w:val="PARAICOCI"/>
    <w:rsid w:val="002F6FF1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H1ICOCI">
    <w:name w:val="H1_ICOCI"/>
    <w:basedOn w:val="Normal"/>
    <w:link w:val="H1ICOCIChar"/>
    <w:qFormat/>
    <w:rsid w:val="00D755BA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caps/>
      <w:sz w:val="22"/>
      <w:szCs w:val="24"/>
      <w:lang w:eastAsia="en-US"/>
    </w:rPr>
  </w:style>
  <w:style w:type="character" w:customStyle="1" w:styleId="H1ICOCIChar">
    <w:name w:val="H1_ICOCI Char"/>
    <w:basedOn w:val="DefaultParagraphFont"/>
    <w:link w:val="H1ICOCI"/>
    <w:rsid w:val="00D755BA"/>
    <w:rPr>
      <w:rFonts w:ascii="Times New Roman" w:eastAsia="Times New Roman" w:hAnsi="Times New Roman" w:cs="Times New Roman"/>
      <w:b/>
      <w:caps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aziz30.sa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angoura077@gmail.com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AC02F-F7F0-4217-B0C5-86126088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Khairie Ahmad</dc:creator>
  <cp:keywords/>
  <dc:description/>
  <cp:lastModifiedBy>Mohd Khairie Ahmad</cp:lastModifiedBy>
  <cp:revision>13</cp:revision>
  <dcterms:created xsi:type="dcterms:W3CDTF">2021-04-22T01:12:00Z</dcterms:created>
  <dcterms:modified xsi:type="dcterms:W3CDTF">2021-05-18T10:16:00Z</dcterms:modified>
</cp:coreProperties>
</file>